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B7FC4">
      <w:pPr>
        <w:pStyle w:val="3"/>
        <w:spacing w:line="249" w:lineRule="auto"/>
      </w:pPr>
    </w:p>
    <w:p w14:paraId="4AA13887">
      <w:pPr>
        <w:pStyle w:val="3"/>
        <w:spacing w:line="249" w:lineRule="auto"/>
      </w:pPr>
    </w:p>
    <w:p w14:paraId="260260F8">
      <w:pPr>
        <w:pStyle w:val="3"/>
        <w:spacing w:line="249" w:lineRule="auto"/>
      </w:pPr>
    </w:p>
    <w:p w14:paraId="444EE056">
      <w:pPr>
        <w:pStyle w:val="3"/>
        <w:spacing w:line="249" w:lineRule="auto"/>
      </w:pPr>
    </w:p>
    <w:p w14:paraId="21011FB5">
      <w:pPr>
        <w:pStyle w:val="3"/>
        <w:spacing w:line="249" w:lineRule="auto"/>
      </w:pPr>
    </w:p>
    <w:p w14:paraId="432A1BC6">
      <w:pPr>
        <w:pStyle w:val="3"/>
        <w:spacing w:line="249" w:lineRule="auto"/>
      </w:pPr>
    </w:p>
    <w:p w14:paraId="41785D89">
      <w:pPr>
        <w:pStyle w:val="3"/>
        <w:spacing w:line="249" w:lineRule="auto"/>
      </w:pPr>
    </w:p>
    <w:p w14:paraId="41A92C1B">
      <w:pPr>
        <w:pStyle w:val="3"/>
        <w:spacing w:line="250" w:lineRule="auto"/>
        <w:rPr>
          <w:rFonts w:hint="eastAsia" w:ascii="方正公文小标宋" w:hAnsi="方正公文小标宋" w:eastAsia="方正公文小标宋" w:cs="方正公文小标宋"/>
        </w:rPr>
      </w:pPr>
    </w:p>
    <w:p w14:paraId="3EC8196C">
      <w:pPr>
        <w:pStyle w:val="3"/>
        <w:spacing w:line="360" w:lineRule="auto"/>
        <w:jc w:val="center"/>
        <w:rPr>
          <w:rFonts w:hint="eastAsia" w:ascii="方正公文小标宋" w:hAnsi="方正公文小标宋" w:eastAsia="方正公文小标宋" w:cs="方正公文小标宋"/>
          <w:b/>
          <w:bCs/>
          <w:spacing w:val="-10"/>
          <w:sz w:val="44"/>
          <w:szCs w:val="44"/>
          <w:lang w:eastAsia="zh-CN"/>
        </w:rPr>
      </w:pPr>
      <w:r>
        <w:rPr>
          <w:rFonts w:hint="eastAsia" w:ascii="方正公文小标宋" w:hAnsi="方正公文小标宋" w:eastAsia="方正公文小标宋" w:cs="方正公文小标宋"/>
          <w:b/>
          <w:bCs/>
          <w:spacing w:val="-10"/>
          <w:sz w:val="44"/>
          <w:szCs w:val="44"/>
          <w:lang w:eastAsia="zh-CN"/>
        </w:rPr>
        <w:t>北京市结核病胸部肿瘤研究所</w:t>
      </w:r>
    </w:p>
    <w:p w14:paraId="493D6727">
      <w:pPr>
        <w:pStyle w:val="3"/>
        <w:spacing w:line="360" w:lineRule="auto"/>
        <w:jc w:val="center"/>
        <w:rPr>
          <w:rFonts w:hint="eastAsia" w:ascii="方正公文小标宋" w:hAnsi="方正公文小标宋" w:eastAsia="方正公文小标宋" w:cs="方正公文小标宋"/>
          <w:b/>
          <w:bCs/>
          <w:spacing w:val="-10"/>
          <w:sz w:val="44"/>
          <w:szCs w:val="44"/>
          <w:lang w:val="en-US" w:eastAsia="zh-CN"/>
        </w:rPr>
      </w:pPr>
      <w:r>
        <w:rPr>
          <w:rFonts w:hint="eastAsia" w:ascii="方正公文小标宋" w:hAnsi="方正公文小标宋" w:eastAsia="方正公文小标宋" w:cs="方正公文小标宋"/>
          <w:b/>
          <w:bCs/>
          <w:spacing w:val="-10"/>
          <w:sz w:val="44"/>
          <w:szCs w:val="44"/>
          <w:lang w:val="en-US" w:eastAsia="zh-CN"/>
        </w:rPr>
        <w:t>首都医科大学附属北京胸科医院</w:t>
      </w:r>
    </w:p>
    <w:p w14:paraId="3C00732C">
      <w:pPr>
        <w:pStyle w:val="3"/>
        <w:spacing w:line="360" w:lineRule="auto"/>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b/>
          <w:bCs/>
          <w:spacing w:val="-10"/>
          <w:sz w:val="44"/>
          <w:szCs w:val="44"/>
          <w:lang w:eastAsia="zh-CN"/>
        </w:rPr>
        <w:t>院内基建工程项目招标代理单位遴选</w:t>
      </w:r>
    </w:p>
    <w:p w14:paraId="784F34B3">
      <w:pPr>
        <w:pStyle w:val="3"/>
        <w:spacing w:line="256" w:lineRule="auto"/>
        <w:rPr>
          <w:rFonts w:hint="eastAsia" w:ascii="方正公文小标宋" w:hAnsi="方正公文小标宋" w:eastAsia="方正公文小标宋" w:cs="方正公文小标宋"/>
          <w:lang w:eastAsia="zh-CN"/>
        </w:rPr>
      </w:pPr>
    </w:p>
    <w:p w14:paraId="11A5AF71">
      <w:pPr>
        <w:pStyle w:val="3"/>
        <w:spacing w:line="256" w:lineRule="auto"/>
        <w:rPr>
          <w:rFonts w:hint="eastAsia" w:ascii="方正公文小标宋" w:hAnsi="方正公文小标宋" w:eastAsia="方正公文小标宋" w:cs="方正公文小标宋"/>
          <w:lang w:eastAsia="zh-CN"/>
        </w:rPr>
      </w:pPr>
    </w:p>
    <w:p w14:paraId="1C4831A2">
      <w:pPr>
        <w:pStyle w:val="3"/>
        <w:spacing w:line="256" w:lineRule="auto"/>
        <w:rPr>
          <w:rFonts w:hint="eastAsia" w:ascii="方正公文小标宋" w:hAnsi="方正公文小标宋" w:eastAsia="方正公文小标宋" w:cs="方正公文小标宋"/>
          <w:lang w:eastAsia="zh-CN"/>
        </w:rPr>
      </w:pPr>
    </w:p>
    <w:p w14:paraId="18A4D471">
      <w:pPr>
        <w:pStyle w:val="3"/>
        <w:spacing w:line="256" w:lineRule="auto"/>
        <w:rPr>
          <w:rFonts w:hint="eastAsia" w:ascii="方正公文小标宋" w:hAnsi="方正公文小标宋" w:eastAsia="方正公文小标宋" w:cs="方正公文小标宋"/>
          <w:lang w:eastAsia="zh-CN"/>
        </w:rPr>
      </w:pPr>
    </w:p>
    <w:p w14:paraId="0676BC8F">
      <w:pPr>
        <w:pStyle w:val="3"/>
        <w:spacing w:line="257" w:lineRule="auto"/>
        <w:rPr>
          <w:rFonts w:hint="eastAsia" w:ascii="方正公文小标宋" w:hAnsi="方正公文小标宋" w:eastAsia="方正公文小标宋" w:cs="方正公文小标宋"/>
          <w:lang w:eastAsia="zh-CN"/>
        </w:rPr>
      </w:pPr>
    </w:p>
    <w:p w14:paraId="142C74B2">
      <w:pPr>
        <w:pStyle w:val="3"/>
        <w:spacing w:line="257" w:lineRule="auto"/>
        <w:rPr>
          <w:rFonts w:hint="eastAsia" w:ascii="方正公文小标宋" w:hAnsi="方正公文小标宋" w:eastAsia="方正公文小标宋" w:cs="方正公文小标宋"/>
          <w:lang w:eastAsia="zh-CN"/>
        </w:rPr>
      </w:pPr>
    </w:p>
    <w:p w14:paraId="088593BB">
      <w:pPr>
        <w:pStyle w:val="3"/>
        <w:spacing w:line="257" w:lineRule="auto"/>
        <w:rPr>
          <w:rFonts w:hint="eastAsia" w:ascii="方正公文小标宋" w:hAnsi="方正公文小标宋" w:eastAsia="方正公文小标宋" w:cs="方正公文小标宋"/>
          <w:lang w:eastAsia="zh-CN"/>
        </w:rPr>
      </w:pPr>
    </w:p>
    <w:p w14:paraId="07810FDB">
      <w:pPr>
        <w:spacing w:before="273" w:line="221" w:lineRule="auto"/>
        <w:ind w:left="2523"/>
        <w:rPr>
          <w:rFonts w:hint="eastAsia" w:ascii="方正公文小标宋" w:hAnsi="方正公文小标宋" w:eastAsia="方正公文小标宋" w:cs="方正公文小标宋"/>
          <w:sz w:val="84"/>
          <w:szCs w:val="84"/>
          <w:lang w:eastAsia="zh-CN"/>
        </w:rPr>
      </w:pPr>
      <w:r>
        <w:rPr>
          <w:rFonts w:hint="eastAsia" w:ascii="方正公文小标宋" w:hAnsi="方正公文小标宋" w:eastAsia="方正公文小标宋" w:cs="方正公文小标宋"/>
          <w:b/>
          <w:bCs/>
          <w:spacing w:val="-14"/>
          <w:sz w:val="84"/>
          <w:szCs w:val="84"/>
          <w:lang w:eastAsia="zh-CN"/>
        </w:rPr>
        <w:t>遴选文件</w:t>
      </w:r>
    </w:p>
    <w:p w14:paraId="7D49EA65">
      <w:pPr>
        <w:pStyle w:val="3"/>
        <w:rPr>
          <w:lang w:eastAsia="zh-CN"/>
        </w:rPr>
      </w:pPr>
    </w:p>
    <w:p w14:paraId="17B21A7B">
      <w:pPr>
        <w:pStyle w:val="3"/>
        <w:rPr>
          <w:lang w:eastAsia="zh-CN"/>
        </w:rPr>
      </w:pPr>
    </w:p>
    <w:p w14:paraId="26AEA8D7">
      <w:pPr>
        <w:pStyle w:val="3"/>
        <w:rPr>
          <w:lang w:eastAsia="zh-CN"/>
        </w:rPr>
      </w:pPr>
    </w:p>
    <w:p w14:paraId="159016E0">
      <w:pPr>
        <w:pStyle w:val="3"/>
        <w:rPr>
          <w:lang w:eastAsia="zh-CN"/>
        </w:rPr>
      </w:pPr>
    </w:p>
    <w:p w14:paraId="53CA4FE3">
      <w:pPr>
        <w:pStyle w:val="3"/>
        <w:rPr>
          <w:lang w:eastAsia="zh-CN"/>
        </w:rPr>
      </w:pPr>
    </w:p>
    <w:p w14:paraId="1367A05E">
      <w:pPr>
        <w:pStyle w:val="3"/>
        <w:rPr>
          <w:lang w:eastAsia="zh-CN"/>
        </w:rPr>
      </w:pPr>
    </w:p>
    <w:p w14:paraId="097FF504">
      <w:pPr>
        <w:pStyle w:val="3"/>
        <w:rPr>
          <w:lang w:eastAsia="zh-CN"/>
        </w:rPr>
      </w:pPr>
    </w:p>
    <w:p w14:paraId="0CE75D25">
      <w:pPr>
        <w:pStyle w:val="3"/>
        <w:spacing w:line="241" w:lineRule="auto"/>
        <w:rPr>
          <w:lang w:eastAsia="zh-CN"/>
        </w:rPr>
      </w:pPr>
    </w:p>
    <w:p w14:paraId="22ECFAE2">
      <w:pPr>
        <w:pStyle w:val="3"/>
        <w:spacing w:line="241" w:lineRule="auto"/>
        <w:rPr>
          <w:lang w:eastAsia="zh-CN"/>
        </w:rPr>
      </w:pPr>
    </w:p>
    <w:p w14:paraId="78616A8B">
      <w:pPr>
        <w:pStyle w:val="3"/>
        <w:spacing w:line="241" w:lineRule="auto"/>
        <w:rPr>
          <w:lang w:eastAsia="zh-CN"/>
        </w:rPr>
      </w:pPr>
    </w:p>
    <w:p w14:paraId="4C414A69">
      <w:pPr>
        <w:pStyle w:val="3"/>
        <w:spacing w:line="241" w:lineRule="auto"/>
        <w:rPr>
          <w:lang w:eastAsia="zh-CN"/>
        </w:rPr>
      </w:pPr>
    </w:p>
    <w:p w14:paraId="67B63356">
      <w:pPr>
        <w:pStyle w:val="3"/>
        <w:spacing w:line="241" w:lineRule="auto"/>
        <w:rPr>
          <w:lang w:eastAsia="zh-CN"/>
        </w:rPr>
      </w:pPr>
    </w:p>
    <w:p w14:paraId="53DC5B15">
      <w:pPr>
        <w:pStyle w:val="3"/>
        <w:spacing w:line="241" w:lineRule="auto"/>
        <w:rPr>
          <w:lang w:eastAsia="zh-CN"/>
        </w:rPr>
      </w:pPr>
    </w:p>
    <w:p w14:paraId="479F2399">
      <w:pPr>
        <w:pStyle w:val="3"/>
        <w:spacing w:line="241" w:lineRule="auto"/>
        <w:rPr>
          <w:lang w:eastAsia="zh-CN"/>
        </w:rPr>
      </w:pPr>
    </w:p>
    <w:p w14:paraId="3F257ECC">
      <w:pPr>
        <w:spacing w:before="117" w:line="220" w:lineRule="auto"/>
        <w:ind w:left="3249"/>
        <w:rPr>
          <w:rFonts w:hint="eastAsia" w:ascii="方正公文小标宋" w:hAnsi="方正公文小标宋" w:eastAsia="方正公文小标宋" w:cs="方正公文小标宋"/>
          <w:b/>
          <w:bCs/>
          <w:snapToGrid w:val="0"/>
          <w:color w:val="000000"/>
          <w:spacing w:val="-10"/>
          <w:sz w:val="44"/>
          <w:szCs w:val="44"/>
          <w:lang w:val="en-US" w:eastAsia="zh-CN" w:bidi="ar-SA"/>
        </w:rPr>
      </w:pPr>
      <w:r>
        <w:rPr>
          <w:rFonts w:hint="eastAsia" w:ascii="方正公文小标宋" w:hAnsi="方正公文小标宋" w:eastAsia="方正公文小标宋" w:cs="方正公文小标宋"/>
          <w:b/>
          <w:bCs/>
          <w:snapToGrid w:val="0"/>
          <w:color w:val="000000"/>
          <w:spacing w:val="-10"/>
          <w:sz w:val="44"/>
          <w:szCs w:val="44"/>
          <w:lang w:val="en-US" w:eastAsia="zh-CN" w:bidi="ar-SA"/>
        </w:rPr>
        <w:t>2026年1月</w:t>
      </w:r>
    </w:p>
    <w:p w14:paraId="07DFD2BF">
      <w:pPr>
        <w:spacing w:line="220" w:lineRule="auto"/>
        <w:rPr>
          <w:rFonts w:hint="eastAsia" w:ascii="宋体" w:hAnsi="宋体" w:eastAsia="宋体" w:cs="宋体"/>
          <w:sz w:val="36"/>
          <w:szCs w:val="36"/>
          <w:lang w:eastAsia="zh-CN"/>
        </w:rPr>
      </w:pPr>
    </w:p>
    <w:p w14:paraId="1C7E2643">
      <w:pPr>
        <w:spacing w:line="220" w:lineRule="auto"/>
        <w:rPr>
          <w:rFonts w:hint="eastAsia" w:ascii="宋体" w:hAnsi="宋体" w:eastAsia="宋体" w:cs="宋体"/>
          <w:sz w:val="36"/>
          <w:szCs w:val="36"/>
          <w:lang w:eastAsia="zh-CN"/>
        </w:rPr>
        <w:sectPr>
          <w:headerReference r:id="rId5" w:type="first"/>
          <w:footerReference r:id="rId8" w:type="first"/>
          <w:headerReference r:id="rId3" w:type="default"/>
          <w:footerReference r:id="rId6" w:type="default"/>
          <w:headerReference r:id="rId4" w:type="even"/>
          <w:footerReference r:id="rId7" w:type="even"/>
          <w:pgSz w:w="11907" w:h="16839"/>
          <w:pgMar w:top="1343" w:right="1769" w:bottom="1362" w:left="1771" w:header="1067" w:footer="1201" w:gutter="0"/>
          <w:cols w:space="720" w:num="1"/>
        </w:sectPr>
      </w:pPr>
    </w:p>
    <w:p w14:paraId="5BF8CBBD">
      <w:pPr>
        <w:widowControl w:val="0"/>
        <w:spacing w:line="360" w:lineRule="auto"/>
        <w:ind w:firstLine="480" w:firstLineChars="20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 xml:space="preserve">为进一步规范我院招标采购工作流程，提升采购效率与质量，保证项目得以公开、公平、公正地实施，我院将严格依据《中华人民共和国政府采购法》及相关法律法规的规定开展招投标工作。现面向社会公开遴选招标代理机构，有关事项公告如下： </w:t>
      </w:r>
    </w:p>
    <w:p w14:paraId="2E8E9D20">
      <w:pPr>
        <w:spacing w:before="248" w:after="240" w:afterLines="100" w:line="223" w:lineRule="auto"/>
        <w:ind w:left="2909"/>
        <w:outlineLvl w:val="0"/>
        <w:rPr>
          <w:rFonts w:hint="eastAsia" w:ascii="方正仿宋_GB2312" w:hAnsi="方正仿宋_GB2312" w:eastAsia="方正仿宋_GB2312" w:cs="方正仿宋_GB2312"/>
          <w:sz w:val="31"/>
          <w:szCs w:val="31"/>
          <w:lang w:eastAsia="zh-CN"/>
        </w:rPr>
      </w:pPr>
      <w:r>
        <w:rPr>
          <w:rFonts w:hint="eastAsia" w:ascii="方正仿宋_GB2312" w:hAnsi="方正仿宋_GB2312" w:eastAsia="方正仿宋_GB2312" w:cs="方正仿宋_GB2312"/>
          <w:b/>
          <w:bCs/>
          <w:spacing w:val="5"/>
          <w:sz w:val="31"/>
          <w:szCs w:val="31"/>
          <w:lang w:eastAsia="zh-CN"/>
        </w:rPr>
        <w:t>第一章</w:t>
      </w:r>
      <w:r>
        <w:rPr>
          <w:rFonts w:hint="eastAsia" w:ascii="方正仿宋_GB2312" w:hAnsi="方正仿宋_GB2312" w:eastAsia="方正仿宋_GB2312" w:cs="方正仿宋_GB2312"/>
          <w:spacing w:val="5"/>
          <w:sz w:val="31"/>
          <w:szCs w:val="31"/>
          <w:lang w:eastAsia="zh-CN"/>
        </w:rPr>
        <w:t xml:space="preserve">  </w:t>
      </w:r>
      <w:r>
        <w:rPr>
          <w:rFonts w:hint="eastAsia" w:ascii="方正仿宋_GB2312" w:hAnsi="方正仿宋_GB2312" w:eastAsia="方正仿宋_GB2312" w:cs="方正仿宋_GB2312"/>
          <w:b/>
          <w:bCs/>
          <w:spacing w:val="5"/>
          <w:sz w:val="31"/>
          <w:szCs w:val="31"/>
          <w:lang w:eastAsia="zh-CN"/>
        </w:rPr>
        <w:t>遴选邀请</w:t>
      </w:r>
    </w:p>
    <w:p w14:paraId="36C2FEA9">
      <w:pPr>
        <w:widowControl w:val="0"/>
        <w:spacing w:line="360" w:lineRule="auto"/>
        <w:ind w:firstLine="480" w:firstLineChars="20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北京市结核病胸部肿瘤研究所、</w:t>
      </w:r>
      <w:r>
        <w:rPr>
          <w:rFonts w:hint="eastAsia" w:ascii="方正仿宋_GB2312" w:hAnsi="方正仿宋_GB2312" w:eastAsia="方正仿宋_GB2312" w:cs="方正仿宋_GB2312"/>
          <w:sz w:val="24"/>
          <w:szCs w:val="24"/>
          <w:lang w:eastAsia="zh-CN"/>
        </w:rPr>
        <w:t>首都医科大学附属北京胸科医院</w:t>
      </w:r>
      <w:r>
        <w:rPr>
          <w:rFonts w:hint="eastAsia" w:ascii="方正仿宋_GB2312" w:hAnsi="方正仿宋_GB2312" w:eastAsia="方正仿宋_GB2312" w:cs="方正仿宋_GB2312"/>
          <w:sz w:val="24"/>
          <w:szCs w:val="24"/>
          <w:lang w:val="en-US" w:eastAsia="zh-CN"/>
        </w:rPr>
        <w:t>，实行院所合一的管理体制，</w:t>
      </w:r>
      <w:r>
        <w:rPr>
          <w:rFonts w:hint="eastAsia" w:ascii="方正仿宋_GB2312" w:hAnsi="方正仿宋_GB2312" w:eastAsia="方正仿宋_GB2312" w:cs="方正仿宋_GB2312"/>
          <w:sz w:val="24"/>
          <w:szCs w:val="24"/>
          <w:lang w:eastAsia="zh-CN"/>
        </w:rPr>
        <w:t>邀请有意向合作且符合要求的招标代理机构参加</w:t>
      </w:r>
      <w:r>
        <w:rPr>
          <w:rFonts w:hint="eastAsia" w:ascii="方正仿宋_GB2312" w:hAnsi="方正仿宋_GB2312" w:eastAsia="方正仿宋_GB2312" w:cs="方正仿宋_GB2312"/>
          <w:sz w:val="24"/>
          <w:szCs w:val="24"/>
          <w:lang w:val="en-US" w:eastAsia="zh-CN"/>
        </w:rPr>
        <w:t>本次</w:t>
      </w:r>
      <w:r>
        <w:rPr>
          <w:rFonts w:hint="eastAsia" w:ascii="方正仿宋_GB2312" w:hAnsi="方正仿宋_GB2312" w:eastAsia="方正仿宋_GB2312" w:cs="方正仿宋_GB2312"/>
          <w:sz w:val="24"/>
          <w:szCs w:val="24"/>
          <w:lang w:eastAsia="zh-CN"/>
        </w:rPr>
        <w:t>院内基建工程项目招标代理单位遴选的响应。</w:t>
      </w:r>
    </w:p>
    <w:p w14:paraId="26682E41">
      <w:pPr>
        <w:spacing w:line="360" w:lineRule="auto"/>
        <w:ind w:firstLine="482" w:firstLineChars="200"/>
        <w:outlineLvl w:val="1"/>
        <w:rPr>
          <w:rFonts w:hint="eastAsia" w:ascii="方正仿宋_GB2312" w:hAnsi="方正仿宋_GB2312" w:eastAsia="方正仿宋_GB2312" w:cs="方正仿宋_GB2312"/>
          <w:b/>
          <w:bCs/>
          <w:color w:val="000000" w:themeColor="text1"/>
          <w:sz w:val="24"/>
          <w:szCs w:val="24"/>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lang w:eastAsia="zh-CN"/>
          <w14:textFill>
            <w14:solidFill>
              <w14:schemeClr w14:val="tx1"/>
            </w14:solidFill>
          </w14:textFill>
        </w:rPr>
        <w:t>一、项目概括</w:t>
      </w:r>
    </w:p>
    <w:p w14:paraId="316F0102">
      <w:pPr>
        <w:spacing w:line="360" w:lineRule="auto"/>
        <w:ind w:firstLine="480" w:firstLineChars="200"/>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eastAsia="zh-CN"/>
        </w:rPr>
        <w:t>1、委托单位：北京市结核病胸部肿瘤研究所、首都医科大学附属北京胸科医院</w:t>
      </w:r>
    </w:p>
    <w:p w14:paraId="6625A32A">
      <w:pPr>
        <w:spacing w:line="360" w:lineRule="auto"/>
        <w:ind w:firstLine="480" w:firstLineChars="200"/>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lang w:eastAsia="zh-CN"/>
        </w:rPr>
        <w:t>、内容及范围：通过遴选确定</w:t>
      </w:r>
      <w:r>
        <w:rPr>
          <w:rFonts w:hint="eastAsia" w:ascii="方正仿宋_GB2312" w:hAnsi="方正仿宋_GB2312" w:eastAsia="方正仿宋_GB2312" w:cs="方正仿宋_GB2312"/>
          <w:b/>
          <w:bCs/>
          <w:color w:val="auto"/>
          <w:sz w:val="24"/>
          <w:szCs w:val="24"/>
          <w:lang w:eastAsia="zh-CN"/>
        </w:rPr>
        <w:t>3家</w:t>
      </w:r>
      <w:r>
        <w:rPr>
          <w:rFonts w:hint="eastAsia" w:ascii="方正仿宋_GB2312" w:hAnsi="方正仿宋_GB2312" w:eastAsia="方正仿宋_GB2312" w:cs="方正仿宋_GB2312"/>
          <w:color w:val="auto"/>
          <w:sz w:val="24"/>
          <w:szCs w:val="24"/>
          <w:lang w:eastAsia="zh-CN"/>
        </w:rPr>
        <w:t>招标代理机构，作为我院一年内基建工程类采购项目（包括但不限于造价、监理、设计、施工等）的招标代理业务。具体包含但不限于：负责开展招标、采购活动、提供编制招标（采购）文件、发布公告、组织开评标、招标档案归档、审计等服务；</w:t>
      </w:r>
    </w:p>
    <w:p w14:paraId="6B1805E9">
      <w:pPr>
        <w:spacing w:line="360" w:lineRule="auto"/>
        <w:ind w:firstLine="480" w:firstLineChars="200"/>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lang w:eastAsia="zh-CN"/>
        </w:rPr>
        <w:t>、服务质量：符合国家及行业相关标准；</w:t>
      </w:r>
    </w:p>
    <w:p w14:paraId="08D54146">
      <w:pPr>
        <w:spacing w:line="360" w:lineRule="auto"/>
        <w:ind w:firstLine="480" w:firstLineChars="200"/>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val="en-US" w:eastAsia="zh-CN"/>
        </w:rPr>
        <w:t>4</w:t>
      </w:r>
      <w:r>
        <w:rPr>
          <w:rFonts w:hint="eastAsia" w:ascii="方正仿宋_GB2312" w:hAnsi="方正仿宋_GB2312" w:eastAsia="方正仿宋_GB2312" w:cs="方正仿宋_GB2312"/>
          <w:color w:val="auto"/>
          <w:sz w:val="24"/>
          <w:szCs w:val="24"/>
          <w:lang w:eastAsia="zh-CN"/>
        </w:rPr>
        <w:t>、服务期限：三年。（</w:t>
      </w:r>
      <w:r>
        <w:rPr>
          <w:rFonts w:hint="eastAsia" w:ascii="方正仿宋_GB2312" w:hAnsi="方正仿宋_GB2312" w:eastAsia="方正仿宋_GB2312" w:cs="方正仿宋_GB2312"/>
          <w:color w:val="auto"/>
          <w:sz w:val="24"/>
          <w:szCs w:val="24"/>
          <w:lang w:val="en-US" w:eastAsia="zh-CN"/>
        </w:rPr>
        <w:t>一年一签订</w:t>
      </w:r>
      <w:r>
        <w:rPr>
          <w:rFonts w:hint="eastAsia" w:ascii="方正仿宋_GB2312" w:hAnsi="方正仿宋_GB2312" w:eastAsia="方正仿宋_GB2312" w:cs="方正仿宋_GB2312"/>
          <w:color w:val="auto"/>
          <w:sz w:val="24"/>
          <w:szCs w:val="24"/>
          <w:lang w:eastAsia="zh-CN"/>
        </w:rPr>
        <w:t>）</w:t>
      </w:r>
    </w:p>
    <w:p w14:paraId="433C401D">
      <w:pPr>
        <w:spacing w:line="360" w:lineRule="auto"/>
        <w:ind w:firstLine="480" w:firstLineChars="200"/>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5、项目评价：每年进行一次履约评估，评估不合格者次年不再委托。</w:t>
      </w:r>
    </w:p>
    <w:p w14:paraId="33ECA369">
      <w:pPr>
        <w:spacing w:line="360" w:lineRule="auto"/>
        <w:ind w:firstLine="482" w:firstLineChars="200"/>
        <w:outlineLvl w:val="1"/>
        <w:rPr>
          <w:rFonts w:hint="eastAsia" w:ascii="方正仿宋_GB2312" w:hAnsi="方正仿宋_GB2312" w:eastAsia="方正仿宋_GB2312" w:cs="方正仿宋_GB2312"/>
          <w:b/>
          <w:bCs/>
          <w:color w:val="000000" w:themeColor="text1"/>
          <w:sz w:val="24"/>
          <w:szCs w:val="24"/>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lang w:val="en-US" w:eastAsia="zh-CN"/>
          <w14:textFill>
            <w14:solidFill>
              <w14:schemeClr w14:val="tx1"/>
            </w14:solidFill>
          </w14:textFill>
        </w:rPr>
        <w:t>二、</w:t>
      </w:r>
      <w:r>
        <w:rPr>
          <w:rFonts w:hint="eastAsia" w:ascii="方正仿宋_GB2312" w:hAnsi="方正仿宋_GB2312" w:eastAsia="方正仿宋_GB2312" w:cs="方正仿宋_GB2312"/>
          <w:b/>
          <w:bCs/>
          <w:color w:val="000000" w:themeColor="text1"/>
          <w:sz w:val="24"/>
          <w:szCs w:val="24"/>
          <w:lang w:eastAsia="zh-CN"/>
          <w14:textFill>
            <w14:solidFill>
              <w14:schemeClr w14:val="tx1"/>
            </w14:solidFill>
          </w14:textFill>
        </w:rPr>
        <w:t>遴选文件获取要求</w:t>
      </w:r>
    </w:p>
    <w:p w14:paraId="4A937B29">
      <w:pPr>
        <w:spacing w:line="360" w:lineRule="auto"/>
        <w:ind w:firstLine="480" w:firstLineChars="200"/>
        <w:rPr>
          <w:rFonts w:hint="eastAsia" w:eastAsia="宋体"/>
          <w:highlight w:val="none"/>
          <w:lang w:eastAsia="zh-CN"/>
        </w:rPr>
      </w:pPr>
      <w:r>
        <w:rPr>
          <w:rFonts w:hint="eastAsia" w:ascii="方正仿宋_GB2312" w:hAnsi="方正仿宋_GB2312" w:eastAsia="方正仿宋_GB2312" w:cs="方正仿宋_GB2312"/>
          <w:color w:val="auto"/>
          <w:sz w:val="24"/>
          <w:szCs w:val="24"/>
          <w:highlight w:val="none"/>
          <w:lang w:eastAsia="zh-CN"/>
        </w:rPr>
        <w:t>1、报名方式：有意向参与的招标代理机构需将报名资料的电子扫描件提交至指定邮箱</w:t>
      </w:r>
      <w:r>
        <w:rPr>
          <w:rFonts w:hint="eastAsia" w:ascii="方正仿宋_GB2312" w:hAnsi="方正仿宋_GB2312" w:eastAsia="方正仿宋_GB2312" w:cs="方正仿宋_GB2312"/>
          <w:b w:val="0"/>
          <w:bCs w:val="0"/>
          <w:color w:val="auto"/>
          <w:sz w:val="24"/>
          <w:szCs w:val="24"/>
          <w:highlight w:val="none"/>
          <w:lang w:eastAsia="zh-CN"/>
        </w:rPr>
        <w:t>（</w:t>
      </w:r>
      <w:r>
        <w:rPr>
          <w:rFonts w:hint="eastAsia" w:ascii="方正仿宋_GB2312" w:hAnsi="方正仿宋_GB2312" w:eastAsia="方正仿宋_GB2312" w:cs="方正仿宋_GB2312"/>
          <w:b w:val="0"/>
          <w:bCs w:val="0"/>
          <w:color w:val="auto"/>
          <w:sz w:val="24"/>
          <w:szCs w:val="24"/>
          <w:highlight w:val="none"/>
          <w:lang w:val="en-US" w:eastAsia="zh-CN"/>
        </w:rPr>
        <w:t>xkyyghjsb@bjxkyy.cn）</w:t>
      </w:r>
      <w:r>
        <w:rPr>
          <w:rFonts w:hint="eastAsia" w:ascii="方正仿宋_GB2312" w:hAnsi="方正仿宋_GB2312" w:eastAsia="方正仿宋_GB2312" w:cs="方正仿宋_GB2312"/>
          <w:color w:val="auto"/>
          <w:sz w:val="24"/>
          <w:szCs w:val="24"/>
          <w:highlight w:val="none"/>
          <w:lang w:val="en-US" w:eastAsia="zh-CN"/>
        </w:rPr>
        <w:t>，报名资料包括单位法定代表人证明书或法定代表人授权委托书、法人身份证明或被委托人身份证明复印件、营业执照复印件，上述资料均需加盖单位公章。同时，应在邮件主题处明确注明“</w:t>
      </w:r>
      <w:r>
        <w:rPr>
          <w:rFonts w:hint="eastAsia" w:ascii="方正仿宋_GB2312" w:hAnsi="方正仿宋_GB2312" w:eastAsia="方正仿宋_GB2312" w:cs="方正仿宋_GB2312"/>
          <w:b/>
          <w:bCs/>
          <w:color w:val="auto"/>
          <w:sz w:val="24"/>
          <w:szCs w:val="24"/>
          <w:highlight w:val="none"/>
          <w:lang w:val="en-US" w:eastAsia="zh-CN"/>
        </w:rPr>
        <w:t>北京市结核病胸部肿瘤研究所、首都医科大学附属北京胸科医院-院内基建工程项目招标代理单位遴选</w:t>
      </w:r>
      <w:r>
        <w:rPr>
          <w:rFonts w:hint="eastAsia" w:ascii="方正仿宋_GB2312" w:hAnsi="方正仿宋_GB2312" w:eastAsia="方正仿宋_GB2312" w:cs="方正仿宋_GB2312"/>
          <w:color w:val="auto"/>
          <w:sz w:val="24"/>
          <w:szCs w:val="24"/>
          <w:highlight w:val="none"/>
          <w:lang w:val="en-US" w:eastAsia="zh-CN"/>
        </w:rPr>
        <w:t xml:space="preserve">”字样，并在邮件中准确注明单位全称、联系人姓名、联系电话以及接收遴选文件的电子邮箱。 </w:t>
      </w:r>
      <w:bookmarkStart w:id="13" w:name="_GoBack"/>
      <w:bookmarkEnd w:id="13"/>
    </w:p>
    <w:p w14:paraId="623AA8B8">
      <w:pPr>
        <w:spacing w:line="360" w:lineRule="auto"/>
        <w:ind w:firstLine="480" w:firstLineChars="20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2、报名时间：</w:t>
      </w:r>
      <w:r>
        <w:rPr>
          <w:rFonts w:hint="eastAsia" w:ascii="方正仿宋_GB2312" w:hAnsi="方正仿宋_GB2312" w:eastAsia="方正仿宋_GB2312" w:cs="方正仿宋_GB2312"/>
          <w:color w:val="auto"/>
          <w:sz w:val="24"/>
          <w:szCs w:val="24"/>
          <w:highlight w:val="none"/>
          <w:lang w:val="en-US" w:eastAsia="zh-CN"/>
        </w:rPr>
        <w:t>2026</w:t>
      </w:r>
      <w:r>
        <w:rPr>
          <w:rFonts w:hint="eastAsia" w:ascii="方正仿宋_GB2312" w:hAnsi="方正仿宋_GB2312" w:eastAsia="方正仿宋_GB2312" w:cs="方正仿宋_GB2312"/>
          <w:color w:val="auto"/>
          <w:sz w:val="24"/>
          <w:szCs w:val="24"/>
          <w:highlight w:val="none"/>
          <w:lang w:eastAsia="zh-CN"/>
        </w:rPr>
        <w:t>年</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月</w:t>
      </w:r>
      <w:r>
        <w:rPr>
          <w:rFonts w:hint="eastAsia" w:ascii="方正仿宋_GB2312" w:hAnsi="方正仿宋_GB2312" w:eastAsia="方正仿宋_GB2312" w:cs="方正仿宋_GB2312"/>
          <w:color w:val="auto"/>
          <w:sz w:val="24"/>
          <w:szCs w:val="24"/>
          <w:highlight w:val="none"/>
          <w:lang w:val="en-US" w:eastAsia="zh-CN"/>
        </w:rPr>
        <w:t>27</w:t>
      </w:r>
      <w:r>
        <w:rPr>
          <w:rFonts w:hint="eastAsia" w:ascii="方正仿宋_GB2312" w:hAnsi="方正仿宋_GB2312" w:eastAsia="方正仿宋_GB2312" w:cs="方正仿宋_GB2312"/>
          <w:color w:val="auto"/>
          <w:sz w:val="24"/>
          <w:szCs w:val="24"/>
          <w:highlight w:val="none"/>
          <w:lang w:eastAsia="zh-CN"/>
        </w:rPr>
        <w:t>日至</w:t>
      </w:r>
      <w:r>
        <w:rPr>
          <w:rFonts w:hint="eastAsia" w:ascii="方正仿宋_GB2312" w:hAnsi="方正仿宋_GB2312" w:eastAsia="方正仿宋_GB2312" w:cs="方正仿宋_GB2312"/>
          <w:color w:val="auto"/>
          <w:sz w:val="24"/>
          <w:szCs w:val="24"/>
          <w:highlight w:val="none"/>
          <w:lang w:val="en-US" w:eastAsia="zh-CN"/>
        </w:rPr>
        <w:t>2026</w:t>
      </w:r>
      <w:r>
        <w:rPr>
          <w:rFonts w:hint="eastAsia" w:ascii="方正仿宋_GB2312" w:hAnsi="方正仿宋_GB2312" w:eastAsia="方正仿宋_GB2312" w:cs="方正仿宋_GB2312"/>
          <w:color w:val="auto"/>
          <w:sz w:val="24"/>
          <w:szCs w:val="24"/>
          <w:highlight w:val="none"/>
          <w:lang w:eastAsia="zh-CN"/>
        </w:rPr>
        <w:t>年</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月</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日（以接受到报名邮件时间为准）</w:t>
      </w:r>
    </w:p>
    <w:p w14:paraId="1C26074E">
      <w:pPr>
        <w:widowControl w:val="0"/>
        <w:spacing w:line="360" w:lineRule="auto"/>
        <w:ind w:firstLine="480" w:firstLineChars="200"/>
        <w:jc w:val="both"/>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pPr>
      <w:r>
        <w:rPr>
          <w:rFonts w:hint="eastAsia" w:ascii="方正仿宋_GB2312" w:hAnsi="方正仿宋_GB2312" w:eastAsia="方正仿宋_GB2312" w:cs="方正仿宋_GB2312"/>
          <w:color w:val="auto"/>
          <w:sz w:val="24"/>
          <w:szCs w:val="24"/>
          <w:lang w:eastAsia="zh-CN"/>
        </w:rPr>
        <w:t>3、遴选文件获取方式：资质审核通过以后将遴选文件发至报名邮箱。</w:t>
      </w:r>
    </w:p>
    <w:p w14:paraId="79F2FB3F">
      <w:pPr>
        <w:spacing w:line="360" w:lineRule="auto"/>
        <w:ind w:firstLine="482" w:firstLineChars="200"/>
        <w:outlineLvl w:val="1"/>
        <w:rPr>
          <w:rFonts w:hint="eastAsia" w:ascii="方正仿宋_GB2312" w:hAnsi="方正仿宋_GB2312" w:eastAsia="方正仿宋_GB2312" w:cs="方正仿宋_GB2312"/>
          <w:b/>
          <w:bCs/>
          <w:color w:val="000000" w:themeColor="text1"/>
          <w:sz w:val="24"/>
          <w:szCs w:val="24"/>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lang w:eastAsia="zh-CN"/>
          <w14:textFill>
            <w14:solidFill>
              <w14:schemeClr w14:val="tx1"/>
            </w14:solidFill>
          </w14:textFill>
        </w:rPr>
        <w:t>二、响应资格要求</w:t>
      </w:r>
    </w:p>
    <w:p w14:paraId="299A154A">
      <w:pPr>
        <w:spacing w:line="360" w:lineRule="auto"/>
        <w:ind w:firstLine="480" w:firstLineChars="200"/>
        <w:rPr>
          <w:rFonts w:hint="eastAsia" w:ascii="方正仿宋_GB2312" w:hAnsi="方正仿宋_GB2312" w:eastAsia="方正仿宋_GB2312" w:cs="方正仿宋_GB2312"/>
          <w:sz w:val="24"/>
          <w:szCs w:val="24"/>
          <w:lang w:eastAsia="zh-CN"/>
        </w:rPr>
      </w:pPr>
      <w:bookmarkStart w:id="0" w:name="OLE_LINK4"/>
      <w:r>
        <w:rPr>
          <w:rFonts w:hint="eastAsia" w:ascii="方正仿宋_GB2312" w:hAnsi="方正仿宋_GB2312" w:eastAsia="方正仿宋_GB2312" w:cs="方正仿宋_GB2312"/>
          <w:sz w:val="24"/>
          <w:szCs w:val="24"/>
          <w:lang w:eastAsia="zh-CN"/>
        </w:rPr>
        <w:t>1、在中华人民共和国境内注册，具有独立承担民事责任的能力。</w:t>
      </w:r>
    </w:p>
    <w:p w14:paraId="172F76FA">
      <w:pPr>
        <w:spacing w:line="360" w:lineRule="auto"/>
        <w:ind w:firstLine="480" w:firstLineChars="20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2、</w:t>
      </w:r>
      <w:r>
        <w:rPr>
          <w:rFonts w:hint="eastAsia" w:ascii="方正仿宋_GB2312" w:hAnsi="方正仿宋_GB2312" w:eastAsia="方正仿宋_GB2312" w:cs="方正仿宋_GB2312"/>
          <w:sz w:val="24"/>
          <w:szCs w:val="24"/>
          <w:lang w:val="en-US" w:eastAsia="zh-CN"/>
        </w:rPr>
        <w:t>拥有</w:t>
      </w:r>
      <w:r>
        <w:rPr>
          <w:rFonts w:hint="eastAsia" w:ascii="方正仿宋_GB2312" w:hAnsi="方正仿宋_GB2312" w:eastAsia="方正仿宋_GB2312" w:cs="方正仿宋_GB2312"/>
          <w:sz w:val="24"/>
          <w:szCs w:val="24"/>
          <w:lang w:eastAsia="zh-CN"/>
        </w:rPr>
        <w:t>良好的商业信誉</w:t>
      </w:r>
      <w:r>
        <w:rPr>
          <w:rFonts w:hint="eastAsia" w:ascii="方正仿宋_GB2312" w:hAnsi="方正仿宋_GB2312" w:eastAsia="方正仿宋_GB2312" w:cs="方正仿宋_GB2312"/>
          <w:sz w:val="24"/>
          <w:szCs w:val="24"/>
          <w:lang w:val="en-US" w:eastAsia="zh-CN"/>
        </w:rPr>
        <w:t>,建立</w:t>
      </w:r>
      <w:r>
        <w:rPr>
          <w:rFonts w:hint="eastAsia" w:ascii="方正仿宋_GB2312" w:hAnsi="方正仿宋_GB2312" w:eastAsia="方正仿宋_GB2312" w:cs="方正仿宋_GB2312"/>
          <w:sz w:val="24"/>
          <w:szCs w:val="24"/>
          <w:lang w:eastAsia="zh-CN"/>
        </w:rPr>
        <w:t>健全的财务会计制度。</w:t>
      </w:r>
    </w:p>
    <w:p w14:paraId="12F4060D">
      <w:pPr>
        <w:spacing w:line="360" w:lineRule="auto"/>
        <w:ind w:firstLine="480" w:firstLineChars="20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3、具有履行合同所必需的设备</w:t>
      </w:r>
      <w:r>
        <w:rPr>
          <w:rFonts w:hint="eastAsia" w:ascii="方正仿宋_GB2312" w:hAnsi="方正仿宋_GB2312" w:eastAsia="方正仿宋_GB2312" w:cs="方正仿宋_GB2312"/>
          <w:sz w:val="24"/>
          <w:szCs w:val="24"/>
          <w:lang w:val="en-US" w:eastAsia="zh-CN"/>
        </w:rPr>
        <w:t>配置及</w:t>
      </w:r>
      <w:r>
        <w:rPr>
          <w:rFonts w:hint="eastAsia" w:ascii="方正仿宋_GB2312" w:hAnsi="方正仿宋_GB2312" w:eastAsia="方正仿宋_GB2312" w:cs="方正仿宋_GB2312"/>
          <w:sz w:val="24"/>
          <w:szCs w:val="24"/>
          <w:lang w:eastAsia="zh-CN"/>
        </w:rPr>
        <w:t>专业技术能力。</w:t>
      </w:r>
    </w:p>
    <w:p w14:paraId="3698E129">
      <w:pPr>
        <w:spacing w:line="360" w:lineRule="auto"/>
        <w:ind w:firstLine="480" w:firstLineChars="20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4、依法缴纳税收和社会保障资金，</w:t>
      </w:r>
      <w:r>
        <w:rPr>
          <w:rFonts w:hint="eastAsia" w:ascii="方正仿宋_GB2312" w:hAnsi="方正仿宋_GB2312" w:eastAsia="方正仿宋_GB2312" w:cs="方正仿宋_GB2312"/>
          <w:sz w:val="24"/>
          <w:szCs w:val="24"/>
          <w:lang w:val="en-US" w:eastAsia="zh-CN"/>
        </w:rPr>
        <w:t>且拥有</w:t>
      </w:r>
      <w:r>
        <w:rPr>
          <w:rFonts w:hint="eastAsia" w:ascii="方正仿宋_GB2312" w:hAnsi="方正仿宋_GB2312" w:eastAsia="方正仿宋_GB2312" w:cs="方正仿宋_GB2312"/>
          <w:sz w:val="24"/>
          <w:szCs w:val="24"/>
          <w:lang w:eastAsia="zh-CN"/>
        </w:rPr>
        <w:t>良好</w:t>
      </w:r>
      <w:r>
        <w:rPr>
          <w:rFonts w:hint="eastAsia" w:ascii="方正仿宋_GB2312" w:hAnsi="方正仿宋_GB2312" w:eastAsia="方正仿宋_GB2312" w:cs="方正仿宋_GB2312"/>
          <w:sz w:val="24"/>
          <w:szCs w:val="24"/>
          <w:lang w:val="en-US" w:eastAsia="zh-CN"/>
        </w:rPr>
        <w:t>的缴纳</w:t>
      </w:r>
      <w:r>
        <w:rPr>
          <w:rFonts w:hint="eastAsia" w:ascii="方正仿宋_GB2312" w:hAnsi="方正仿宋_GB2312" w:eastAsia="方正仿宋_GB2312" w:cs="方正仿宋_GB2312"/>
          <w:sz w:val="24"/>
          <w:szCs w:val="24"/>
          <w:lang w:eastAsia="zh-CN"/>
        </w:rPr>
        <w:t>记录。</w:t>
      </w:r>
    </w:p>
    <w:p w14:paraId="2202C3D4">
      <w:pPr>
        <w:spacing w:line="360" w:lineRule="auto"/>
        <w:ind w:firstLine="480" w:firstLineChars="20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5、参加本次采购活动前三年内，在经营活动中</w:t>
      </w:r>
      <w:r>
        <w:rPr>
          <w:rFonts w:hint="eastAsia" w:ascii="方正仿宋_GB2312" w:hAnsi="方正仿宋_GB2312" w:eastAsia="方正仿宋_GB2312" w:cs="方正仿宋_GB2312"/>
          <w:sz w:val="24"/>
          <w:szCs w:val="24"/>
          <w:lang w:val="en-US" w:eastAsia="zh-CN"/>
        </w:rPr>
        <w:t>无</w:t>
      </w:r>
      <w:r>
        <w:rPr>
          <w:rFonts w:hint="eastAsia" w:ascii="方正仿宋_GB2312" w:hAnsi="方正仿宋_GB2312" w:eastAsia="方正仿宋_GB2312" w:cs="方正仿宋_GB2312"/>
          <w:sz w:val="24"/>
          <w:szCs w:val="24"/>
          <w:lang w:eastAsia="zh-CN"/>
        </w:rPr>
        <w:t>重大违法记录。</w:t>
      </w:r>
    </w:p>
    <w:p w14:paraId="5F1F5F00">
      <w:pPr>
        <w:spacing w:line="360" w:lineRule="auto"/>
        <w:ind w:firstLine="480" w:firstLineChars="20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6、供应商应具有政府采购代理</w:t>
      </w:r>
      <w:r>
        <w:rPr>
          <w:rFonts w:hint="eastAsia" w:ascii="方正仿宋_GB2312" w:hAnsi="方正仿宋_GB2312" w:eastAsia="方正仿宋_GB2312" w:cs="方正仿宋_GB2312"/>
          <w:sz w:val="24"/>
          <w:szCs w:val="24"/>
          <w:lang w:val="en-US" w:eastAsia="zh-CN"/>
        </w:rPr>
        <w:t>与</w:t>
      </w:r>
      <w:r>
        <w:rPr>
          <w:rFonts w:hint="eastAsia" w:ascii="方正仿宋_GB2312" w:hAnsi="方正仿宋_GB2312" w:eastAsia="方正仿宋_GB2312" w:cs="方正仿宋_GB2312"/>
          <w:sz w:val="24"/>
          <w:szCs w:val="24"/>
          <w:lang w:eastAsia="zh-CN"/>
        </w:rPr>
        <w:t>工程类项目招标代理服务能力，即应</w:t>
      </w:r>
      <w:r>
        <w:rPr>
          <w:rFonts w:hint="eastAsia" w:ascii="方正仿宋_GB2312" w:hAnsi="方正仿宋_GB2312" w:eastAsia="方正仿宋_GB2312" w:cs="方正仿宋_GB2312"/>
          <w:sz w:val="24"/>
          <w:szCs w:val="24"/>
          <w:lang w:val="en-US" w:eastAsia="zh-CN"/>
        </w:rPr>
        <w:t>为</w:t>
      </w:r>
      <w:r>
        <w:rPr>
          <w:rFonts w:hint="eastAsia" w:ascii="方正仿宋_GB2312" w:hAnsi="方正仿宋_GB2312" w:eastAsia="方正仿宋_GB2312" w:cs="方正仿宋_GB2312"/>
          <w:sz w:val="24"/>
          <w:szCs w:val="24"/>
          <w:lang w:eastAsia="zh-CN"/>
        </w:rPr>
        <w:t>《中国政府采购网》登记的代理机构、应在《北京市住房和城乡建设委员会》登记备案的代理机构。</w:t>
      </w:r>
    </w:p>
    <w:p w14:paraId="518C6BAD">
      <w:pPr>
        <w:wordWrap w:val="0"/>
        <w:spacing w:line="360" w:lineRule="auto"/>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rPr>
        <w:t>7、经“信用中国”网站（</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HYPERLINK "http://www.creditchina.gov.cn" </w:instrText>
      </w:r>
      <w:r>
        <w:rPr>
          <w:rFonts w:hint="eastAsia" w:ascii="方正仿宋_GB2312" w:hAnsi="方正仿宋_GB2312" w:eastAsia="方正仿宋_GB2312" w:cs="方正仿宋_GB2312"/>
        </w:rPr>
        <w:fldChar w:fldCharType="separate"/>
      </w:r>
      <w:r>
        <w:rPr>
          <w:rStyle w:val="9"/>
          <w:rFonts w:hint="eastAsia" w:ascii="方正仿宋_GB2312" w:hAnsi="方正仿宋_GB2312" w:eastAsia="方正仿宋_GB2312" w:cs="方正仿宋_GB2312"/>
          <w:sz w:val="24"/>
          <w:szCs w:val="24"/>
        </w:rPr>
        <w:t>www.creditchina.gov.cn</w:t>
      </w:r>
      <w:r>
        <w:rPr>
          <w:rStyle w:val="9"/>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eastAsia="zh-CN"/>
        </w:rPr>
        <w:t>查询</w:t>
      </w:r>
      <w:r>
        <w:rPr>
          <w:rFonts w:hint="eastAsia" w:ascii="方正仿宋_GB2312" w:hAnsi="方正仿宋_GB2312" w:eastAsia="方正仿宋_GB2312" w:cs="方正仿宋_GB2312"/>
          <w:sz w:val="24"/>
          <w:szCs w:val="24"/>
        </w:rPr>
        <w:t>被列入失信被执行人、重大税收违法案件当事人名单</w:t>
      </w:r>
      <w:r>
        <w:rPr>
          <w:rFonts w:hint="eastAsia" w:ascii="方正仿宋_GB2312" w:hAnsi="方正仿宋_GB2312" w:eastAsia="方正仿宋_GB2312" w:cs="方正仿宋_GB2312"/>
          <w:sz w:val="24"/>
          <w:szCs w:val="24"/>
          <w:lang w:eastAsia="zh-CN"/>
        </w:rPr>
        <w:t>以及经</w:t>
      </w:r>
      <w:r>
        <w:rPr>
          <w:rFonts w:hint="eastAsia" w:ascii="方正仿宋_GB2312" w:hAnsi="方正仿宋_GB2312" w:eastAsia="方正仿宋_GB2312" w:cs="方正仿宋_GB2312"/>
          <w:sz w:val="24"/>
          <w:szCs w:val="24"/>
        </w:rPr>
        <w:t>“中国政府采购网”网站（www.ccgp.gov.cn）查询，</w:t>
      </w:r>
      <w:bookmarkStart w:id="1" w:name="OLE_LINK3"/>
      <w:r>
        <w:rPr>
          <w:rFonts w:hint="eastAsia" w:ascii="方正仿宋_GB2312" w:hAnsi="方正仿宋_GB2312" w:eastAsia="方正仿宋_GB2312" w:cs="方正仿宋_GB2312"/>
          <w:sz w:val="24"/>
          <w:szCs w:val="24"/>
        </w:rPr>
        <w:t>被列入</w:t>
      </w:r>
      <w:bookmarkEnd w:id="1"/>
      <w:r>
        <w:rPr>
          <w:rFonts w:hint="eastAsia" w:ascii="方正仿宋_GB2312" w:hAnsi="方正仿宋_GB2312" w:eastAsia="方正仿宋_GB2312" w:cs="方正仿宋_GB2312"/>
          <w:sz w:val="24"/>
          <w:szCs w:val="24"/>
        </w:rPr>
        <w:t>政府采购严重违法失信行为记录名单的单位不得参加本项</w:t>
      </w:r>
      <w:r>
        <w:rPr>
          <w:rFonts w:hint="eastAsia" w:ascii="方正仿宋_GB2312" w:hAnsi="方正仿宋_GB2312" w:eastAsia="方正仿宋_GB2312" w:cs="方正仿宋_GB2312"/>
          <w:sz w:val="24"/>
          <w:szCs w:val="24"/>
          <w:highlight w:val="none"/>
        </w:rPr>
        <w:t>目的遴选。</w:t>
      </w:r>
    </w:p>
    <w:p w14:paraId="130B9C2D">
      <w:pPr>
        <w:spacing w:line="360" w:lineRule="auto"/>
        <w:ind w:firstLine="480" w:firstLineChars="20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lang w:eastAsia="zh-CN"/>
        </w:rPr>
        <w:t>8、单位负责人为同一人的两家或两家以上的供应商，或存在直接控股、管理关系的不同供应商，</w:t>
      </w:r>
      <w:r>
        <w:rPr>
          <w:rFonts w:hint="eastAsia" w:ascii="方正仿宋_GB2312" w:hAnsi="方正仿宋_GB2312" w:eastAsia="方正仿宋_GB2312" w:cs="方正仿宋_GB2312"/>
          <w:sz w:val="24"/>
          <w:szCs w:val="24"/>
          <w:highlight w:val="none"/>
          <w:lang w:val="en-US" w:eastAsia="zh-CN"/>
        </w:rPr>
        <w:t>仅可</w:t>
      </w:r>
      <w:r>
        <w:rPr>
          <w:rFonts w:hint="eastAsia" w:ascii="方正仿宋_GB2312" w:hAnsi="方正仿宋_GB2312" w:eastAsia="方正仿宋_GB2312" w:cs="方正仿宋_GB2312"/>
          <w:sz w:val="24"/>
          <w:szCs w:val="24"/>
          <w:highlight w:val="none"/>
          <w:lang w:eastAsia="zh-CN"/>
        </w:rPr>
        <w:t>递交一份响应文件。若发现重复响应，均按无效标处理。</w:t>
      </w:r>
    </w:p>
    <w:p w14:paraId="3F731309">
      <w:pPr>
        <w:spacing w:line="360" w:lineRule="auto"/>
        <w:ind w:firstLine="480" w:firstLineChars="20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lang w:eastAsia="zh-CN"/>
        </w:rPr>
        <w:t>9、本项目不接受联合体形式的响应。</w:t>
      </w:r>
    </w:p>
    <w:p w14:paraId="0B616CFB">
      <w:pPr>
        <w:spacing w:line="360" w:lineRule="auto"/>
        <w:ind w:firstLine="480" w:firstLineChars="200"/>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10、</w:t>
      </w:r>
      <w:r>
        <w:rPr>
          <w:rFonts w:hint="eastAsia" w:ascii="方正仿宋_GB2312" w:hAnsi="方正仿宋_GB2312" w:eastAsia="方正仿宋_GB2312" w:cs="方正仿宋_GB2312"/>
          <w:sz w:val="24"/>
          <w:szCs w:val="24"/>
          <w:highlight w:val="none"/>
          <w:lang w:eastAsia="zh-CN"/>
        </w:rPr>
        <w:t>曾给院方造成负性事件的投标单位，其响应文件按无效处理。</w:t>
      </w:r>
    </w:p>
    <w:p w14:paraId="2CF905D3">
      <w:pPr>
        <w:spacing w:line="360" w:lineRule="auto"/>
        <w:ind w:firstLine="480" w:firstLineChars="20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lang w:eastAsia="zh-CN"/>
        </w:rPr>
        <w:t>1</w:t>
      </w:r>
      <w:r>
        <w:rPr>
          <w:rFonts w:hint="eastAsia" w:ascii="方正仿宋_GB2312" w:hAnsi="方正仿宋_GB2312" w:eastAsia="方正仿宋_GB2312" w:cs="方正仿宋_GB2312"/>
          <w:sz w:val="24"/>
          <w:szCs w:val="24"/>
          <w:highlight w:val="none"/>
          <w:lang w:val="en-US" w:eastAsia="zh-CN"/>
        </w:rPr>
        <w:t>1</w:t>
      </w:r>
      <w:r>
        <w:rPr>
          <w:rFonts w:hint="eastAsia" w:ascii="方正仿宋_GB2312" w:hAnsi="方正仿宋_GB2312" w:eastAsia="方正仿宋_GB2312" w:cs="方正仿宋_GB2312"/>
          <w:sz w:val="24"/>
          <w:szCs w:val="24"/>
          <w:highlight w:val="none"/>
          <w:lang w:eastAsia="zh-CN"/>
        </w:rPr>
        <w:t>、符合法律、行政法规规定的其他要求。</w:t>
      </w:r>
    </w:p>
    <w:bookmarkEnd w:id="0"/>
    <w:p w14:paraId="22E8EDE5">
      <w:pPr>
        <w:widowControl w:val="0"/>
        <w:spacing w:line="360" w:lineRule="auto"/>
        <w:ind w:firstLine="482" w:firstLineChars="200"/>
        <w:jc w:val="both"/>
        <w:outlineLvl w:val="1"/>
        <w:rPr>
          <w:rFonts w:hint="eastAsia" w:ascii="方正仿宋_GB2312" w:hAnsi="方正仿宋_GB2312" w:eastAsia="方正仿宋_GB2312" w:cs="方正仿宋_GB2312"/>
          <w:b/>
          <w:bCs/>
          <w:sz w:val="24"/>
          <w:szCs w:val="24"/>
          <w:highlight w:val="none"/>
          <w:lang w:eastAsia="zh-CN"/>
        </w:rPr>
      </w:pPr>
      <w:r>
        <w:rPr>
          <w:rFonts w:hint="eastAsia" w:ascii="方正仿宋_GB2312" w:hAnsi="方正仿宋_GB2312" w:eastAsia="方正仿宋_GB2312" w:cs="方正仿宋_GB2312"/>
          <w:b/>
          <w:bCs/>
          <w:sz w:val="24"/>
          <w:szCs w:val="24"/>
          <w:highlight w:val="none"/>
          <w:lang w:eastAsia="zh-CN"/>
        </w:rPr>
        <w:t>三、评审办法：综合评分法。</w:t>
      </w:r>
    </w:p>
    <w:p w14:paraId="463D2F78">
      <w:pPr>
        <w:widowControl w:val="0"/>
        <w:spacing w:line="360" w:lineRule="auto"/>
        <w:ind w:firstLine="482" w:firstLineChars="200"/>
        <w:jc w:val="both"/>
        <w:outlineLvl w:val="1"/>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lang w:eastAsia="zh-CN"/>
          <w14:textFill>
            <w14:solidFill>
              <w14:schemeClr w14:val="tx1"/>
            </w14:solidFill>
          </w14:textFill>
        </w:rPr>
        <w:t>四、响应文件递交及遴选会议时间、地点</w:t>
      </w:r>
    </w:p>
    <w:p w14:paraId="3452EF54">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响应文件递交及遴选会议时间：</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2026</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日</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13</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时</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30</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分 (北京时间)</w:t>
      </w:r>
    </w:p>
    <w:p w14:paraId="6CB43018">
      <w:pPr>
        <w:widowControl w:val="0"/>
        <w:spacing w:line="360" w:lineRule="auto"/>
        <w:ind w:firstLine="480" w:firstLineChars="200"/>
        <w:jc w:val="both"/>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响应文件递交及遴选会议地点：北京市通州区北关大街9号院</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专家楼二层会议室</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 xml:space="preserve"> </w:t>
      </w:r>
    </w:p>
    <w:p w14:paraId="57A60CF7">
      <w:pPr>
        <w:widowControl w:val="0"/>
        <w:spacing w:line="360" w:lineRule="auto"/>
        <w:ind w:firstLine="482" w:firstLineChars="200"/>
        <w:jc w:val="both"/>
        <w:outlineLvl w:val="1"/>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lang w:eastAsia="zh-CN"/>
          <w14:textFill>
            <w14:solidFill>
              <w14:schemeClr w14:val="tx1"/>
            </w14:solidFill>
          </w14:textFill>
        </w:rPr>
        <w:t>五、联系方式</w:t>
      </w:r>
    </w:p>
    <w:p w14:paraId="184C5080">
      <w:pPr>
        <w:spacing w:line="360" w:lineRule="auto"/>
        <w:ind w:firstLine="480" w:firstLineChars="200"/>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t>采购人：北京市结核病胸部肿瘤研究所</w:t>
      </w:r>
      <w:r>
        <w:rPr>
          <w:rFonts w:hint="eastAsia" w:ascii="方正仿宋_GB2312" w:hAnsi="方正仿宋_GB2312" w:eastAsia="方正仿宋_GB2312" w:cs="方正仿宋_GB2312"/>
          <w:color w:val="000000" w:themeColor="text1"/>
          <w:sz w:val="24"/>
          <w:szCs w:val="24"/>
          <w:lang w:val="en-US" w:eastAsia="zh-CN"/>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t>首都医科大学附属北京胸科医院</w:t>
      </w:r>
    </w:p>
    <w:p w14:paraId="42B90023">
      <w:pPr>
        <w:spacing w:line="360" w:lineRule="auto"/>
        <w:ind w:firstLine="480" w:firstLineChars="200"/>
        <w:rPr>
          <w:rFonts w:hint="default" w:ascii="方正仿宋_GB2312" w:hAnsi="方正仿宋_GB2312" w:eastAsia="方正仿宋_GB2312" w:cs="方正仿宋_GB2312"/>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t>联系地址：通州区北关大街9号院</w:t>
      </w:r>
      <w:r>
        <w:rPr>
          <w:rFonts w:hint="eastAsia" w:ascii="方正仿宋_GB2312" w:hAnsi="方正仿宋_GB2312" w:eastAsia="方正仿宋_GB2312" w:cs="方正仿宋_GB2312"/>
          <w:color w:val="000000" w:themeColor="text1"/>
          <w:sz w:val="24"/>
          <w:szCs w:val="24"/>
          <w:lang w:val="en-US" w:eastAsia="zh-CN"/>
          <w14:textFill>
            <w14:solidFill>
              <w14:schemeClr w14:val="tx1"/>
            </w14:solidFill>
          </w14:textFill>
        </w:rPr>
        <w:t>一区</w:t>
      </w:r>
    </w:p>
    <w:p w14:paraId="4E471D0D">
      <w:pPr>
        <w:spacing w:line="360" w:lineRule="auto"/>
        <w:ind w:firstLine="480" w:firstLineChars="200"/>
        <w:rPr>
          <w:rFonts w:hint="default"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联 系 人：</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龚老师</w:t>
      </w:r>
    </w:p>
    <w:p w14:paraId="19324980">
      <w:pPr>
        <w:spacing w:line="360" w:lineRule="auto"/>
        <w:ind w:firstLine="480" w:firstLineChars="200"/>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联系电话：</w:t>
      </w:r>
      <w:r>
        <w:rPr>
          <w:rFonts w:hint="eastAsia" w:ascii="方正仿宋_GB2312" w:hAnsi="方正仿宋_GB2312" w:eastAsia="方正仿宋_GB2312" w:cs="方正仿宋_GB2312"/>
          <w:color w:val="auto"/>
          <w:sz w:val="24"/>
          <w:szCs w:val="24"/>
          <w:highlight w:val="none"/>
          <w:lang w:val="en-US" w:eastAsia="zh-CN"/>
        </w:rPr>
        <w:t>010-89509289；010-89509176；</w:t>
      </w:r>
    </w:p>
    <w:p w14:paraId="575F9DF5">
      <w:pPr>
        <w:spacing w:line="360" w:lineRule="auto"/>
        <w:ind w:firstLine="480" w:firstLineChars="200"/>
        <w:rPr>
          <w:rFonts w:hint="eastAsia" w:ascii="方正仿宋_GB2312" w:hAnsi="方正仿宋_GB2312" w:eastAsia="方正仿宋_GB2312" w:cs="方正仿宋_GB2312"/>
          <w:sz w:val="24"/>
          <w:szCs w:val="24"/>
          <w:highlight w:val="none"/>
          <w:lang w:eastAsia="zh-CN"/>
        </w:rPr>
        <w:sectPr>
          <w:headerReference r:id="rId9" w:type="default"/>
          <w:footerReference r:id="rId10" w:type="default"/>
          <w:pgSz w:w="11907" w:h="16839"/>
          <w:pgMar w:top="1343" w:right="1769" w:bottom="1362" w:left="1771" w:header="1067" w:footer="1201" w:gutter="0"/>
          <w:pgNumType w:start="1"/>
          <w:cols w:space="720" w:num="1"/>
        </w:sectPr>
      </w:pPr>
      <w:r>
        <w:rPr>
          <w:rFonts w:hint="eastAsia" w:ascii="方正仿宋_GB2312" w:hAnsi="方正仿宋_GB2312" w:eastAsia="方正仿宋_GB2312" w:cs="方正仿宋_GB2312"/>
          <w:color w:val="auto"/>
          <w:sz w:val="24"/>
          <w:szCs w:val="24"/>
          <w:highlight w:val="none"/>
          <w:lang w:eastAsia="zh-CN"/>
        </w:rPr>
        <w:t>联系邮箱：</w:t>
      </w:r>
      <w:r>
        <w:rPr>
          <w:rFonts w:hint="eastAsia" w:ascii="方正仿宋_GB2312" w:hAnsi="方正仿宋_GB2312" w:eastAsia="方正仿宋_GB2312" w:cs="方正仿宋_GB2312"/>
          <w:sz w:val="24"/>
          <w:szCs w:val="24"/>
          <w:highlight w:val="none"/>
          <w:lang w:eastAsia="zh-CN"/>
        </w:rPr>
        <w:t>xkyyghjsb@bjxkyy.cn</w:t>
      </w:r>
    </w:p>
    <w:p w14:paraId="0A3B9D98">
      <w:pPr>
        <w:numPr>
          <w:ilvl w:val="0"/>
          <w:numId w:val="1"/>
        </w:numPr>
        <w:spacing w:before="248" w:line="224" w:lineRule="auto"/>
        <w:ind w:left="2748"/>
        <w:outlineLvl w:val="0"/>
        <w:rPr>
          <w:rFonts w:hint="eastAsia" w:ascii="方正仿宋_GB2312" w:hAnsi="方正仿宋_GB2312" w:eastAsia="方正仿宋_GB2312" w:cs="方正仿宋_GB2312"/>
          <w:b/>
          <w:bCs/>
          <w:spacing w:val="6"/>
          <w:sz w:val="31"/>
          <w:szCs w:val="31"/>
          <w:lang w:eastAsia="zh-CN"/>
        </w:rPr>
      </w:pPr>
      <w:r>
        <w:rPr>
          <w:rFonts w:hint="eastAsia" w:ascii="方正仿宋_GB2312" w:hAnsi="方正仿宋_GB2312" w:eastAsia="方正仿宋_GB2312" w:cs="方正仿宋_GB2312"/>
          <w:spacing w:val="6"/>
          <w:sz w:val="31"/>
          <w:szCs w:val="31"/>
          <w:lang w:eastAsia="zh-CN"/>
        </w:rPr>
        <w:t xml:space="preserve"> </w:t>
      </w:r>
      <w:r>
        <w:rPr>
          <w:rFonts w:hint="eastAsia" w:ascii="方正仿宋_GB2312" w:hAnsi="方正仿宋_GB2312" w:eastAsia="方正仿宋_GB2312" w:cs="方正仿宋_GB2312"/>
          <w:b/>
          <w:bCs/>
          <w:spacing w:val="6"/>
          <w:sz w:val="31"/>
          <w:szCs w:val="31"/>
          <w:lang w:eastAsia="zh-CN"/>
        </w:rPr>
        <w:t>供应商须知</w:t>
      </w:r>
    </w:p>
    <w:p w14:paraId="388924D6">
      <w:pPr>
        <w:numPr>
          <w:ilvl w:val="0"/>
          <w:numId w:val="0"/>
        </w:numPr>
        <w:spacing w:before="248" w:line="224" w:lineRule="auto"/>
        <w:outlineLvl w:val="9"/>
        <w:rPr>
          <w:rFonts w:hint="eastAsia" w:ascii="方正仿宋_GB2312" w:hAnsi="方正仿宋_GB2312" w:eastAsia="方正仿宋_GB2312" w:cs="方正仿宋_GB2312"/>
          <w:b/>
          <w:bCs/>
          <w:spacing w:val="6"/>
          <w:sz w:val="31"/>
          <w:szCs w:val="31"/>
          <w:lang w:eastAsia="zh-CN"/>
        </w:rPr>
      </w:pPr>
    </w:p>
    <w:p w14:paraId="691D7E00">
      <w:pPr>
        <w:spacing w:before="197" w:after="240" w:afterLines="100" w:line="221" w:lineRule="auto"/>
        <w:ind w:left="40"/>
        <w:outlineLvl w:val="1"/>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b/>
          <w:bCs/>
          <w:spacing w:val="-3"/>
          <w:sz w:val="24"/>
          <w:szCs w:val="24"/>
          <w:lang w:eastAsia="zh-CN"/>
        </w:rPr>
        <w:t>一、合格的供应商</w:t>
      </w:r>
    </w:p>
    <w:p w14:paraId="1F83F88D">
      <w:pPr>
        <w:spacing w:line="360" w:lineRule="auto"/>
        <w:ind w:firstLine="480" w:firstLineChars="20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1、在中华人民共和国境内注册，具有独立承担民事责任的能力。</w:t>
      </w:r>
    </w:p>
    <w:p w14:paraId="5D21618C">
      <w:pPr>
        <w:spacing w:line="360" w:lineRule="auto"/>
        <w:ind w:firstLine="480" w:firstLineChars="20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2、</w:t>
      </w:r>
      <w:r>
        <w:rPr>
          <w:rFonts w:hint="eastAsia" w:ascii="方正仿宋_GB2312" w:hAnsi="方正仿宋_GB2312" w:eastAsia="方正仿宋_GB2312" w:cs="方正仿宋_GB2312"/>
          <w:sz w:val="24"/>
          <w:szCs w:val="24"/>
          <w:lang w:val="en-US" w:eastAsia="zh-CN"/>
        </w:rPr>
        <w:t>拥有</w:t>
      </w:r>
      <w:r>
        <w:rPr>
          <w:rFonts w:hint="eastAsia" w:ascii="方正仿宋_GB2312" w:hAnsi="方正仿宋_GB2312" w:eastAsia="方正仿宋_GB2312" w:cs="方正仿宋_GB2312"/>
          <w:sz w:val="24"/>
          <w:szCs w:val="24"/>
          <w:lang w:eastAsia="zh-CN"/>
        </w:rPr>
        <w:t>良好的商业信誉</w:t>
      </w:r>
      <w:r>
        <w:rPr>
          <w:rFonts w:hint="eastAsia" w:ascii="方正仿宋_GB2312" w:hAnsi="方正仿宋_GB2312" w:eastAsia="方正仿宋_GB2312" w:cs="方正仿宋_GB2312"/>
          <w:sz w:val="24"/>
          <w:szCs w:val="24"/>
          <w:lang w:val="en-US" w:eastAsia="zh-CN"/>
        </w:rPr>
        <w:t>,建立</w:t>
      </w:r>
      <w:r>
        <w:rPr>
          <w:rFonts w:hint="eastAsia" w:ascii="方正仿宋_GB2312" w:hAnsi="方正仿宋_GB2312" w:eastAsia="方正仿宋_GB2312" w:cs="方正仿宋_GB2312"/>
          <w:sz w:val="24"/>
          <w:szCs w:val="24"/>
          <w:lang w:eastAsia="zh-CN"/>
        </w:rPr>
        <w:t>健全的财务会计制度。</w:t>
      </w:r>
    </w:p>
    <w:p w14:paraId="37A804FA">
      <w:pPr>
        <w:spacing w:line="360" w:lineRule="auto"/>
        <w:ind w:firstLine="480" w:firstLineChars="20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3、具有履行合同所必需的设备</w:t>
      </w:r>
      <w:r>
        <w:rPr>
          <w:rFonts w:hint="eastAsia" w:ascii="方正仿宋_GB2312" w:hAnsi="方正仿宋_GB2312" w:eastAsia="方正仿宋_GB2312" w:cs="方正仿宋_GB2312"/>
          <w:sz w:val="24"/>
          <w:szCs w:val="24"/>
          <w:lang w:val="en-US" w:eastAsia="zh-CN"/>
        </w:rPr>
        <w:t>配置及</w:t>
      </w:r>
      <w:r>
        <w:rPr>
          <w:rFonts w:hint="eastAsia" w:ascii="方正仿宋_GB2312" w:hAnsi="方正仿宋_GB2312" w:eastAsia="方正仿宋_GB2312" w:cs="方正仿宋_GB2312"/>
          <w:sz w:val="24"/>
          <w:szCs w:val="24"/>
          <w:lang w:eastAsia="zh-CN"/>
        </w:rPr>
        <w:t>专业技术能力。</w:t>
      </w:r>
    </w:p>
    <w:p w14:paraId="6C3C3ED2">
      <w:pPr>
        <w:spacing w:line="360" w:lineRule="auto"/>
        <w:ind w:firstLine="480" w:firstLineChars="20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4、依法缴纳税收和社会保障资金，</w:t>
      </w:r>
      <w:r>
        <w:rPr>
          <w:rFonts w:hint="eastAsia" w:ascii="方正仿宋_GB2312" w:hAnsi="方正仿宋_GB2312" w:eastAsia="方正仿宋_GB2312" w:cs="方正仿宋_GB2312"/>
          <w:sz w:val="24"/>
          <w:szCs w:val="24"/>
          <w:lang w:val="en-US" w:eastAsia="zh-CN"/>
        </w:rPr>
        <w:t>且拥有</w:t>
      </w:r>
      <w:r>
        <w:rPr>
          <w:rFonts w:hint="eastAsia" w:ascii="方正仿宋_GB2312" w:hAnsi="方正仿宋_GB2312" w:eastAsia="方正仿宋_GB2312" w:cs="方正仿宋_GB2312"/>
          <w:sz w:val="24"/>
          <w:szCs w:val="24"/>
          <w:lang w:eastAsia="zh-CN"/>
        </w:rPr>
        <w:t>良好</w:t>
      </w:r>
      <w:r>
        <w:rPr>
          <w:rFonts w:hint="eastAsia" w:ascii="方正仿宋_GB2312" w:hAnsi="方正仿宋_GB2312" w:eastAsia="方正仿宋_GB2312" w:cs="方正仿宋_GB2312"/>
          <w:sz w:val="24"/>
          <w:szCs w:val="24"/>
          <w:lang w:val="en-US" w:eastAsia="zh-CN"/>
        </w:rPr>
        <w:t>的缴纳</w:t>
      </w:r>
      <w:r>
        <w:rPr>
          <w:rFonts w:hint="eastAsia" w:ascii="方正仿宋_GB2312" w:hAnsi="方正仿宋_GB2312" w:eastAsia="方正仿宋_GB2312" w:cs="方正仿宋_GB2312"/>
          <w:sz w:val="24"/>
          <w:szCs w:val="24"/>
          <w:lang w:eastAsia="zh-CN"/>
        </w:rPr>
        <w:t>记录。</w:t>
      </w:r>
    </w:p>
    <w:p w14:paraId="6EFBF1B6">
      <w:pPr>
        <w:spacing w:line="360" w:lineRule="auto"/>
        <w:ind w:firstLine="480" w:firstLineChars="20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5、参加本次采购活动前三年内，在经营活动中</w:t>
      </w:r>
      <w:r>
        <w:rPr>
          <w:rFonts w:hint="eastAsia" w:ascii="方正仿宋_GB2312" w:hAnsi="方正仿宋_GB2312" w:eastAsia="方正仿宋_GB2312" w:cs="方正仿宋_GB2312"/>
          <w:sz w:val="24"/>
          <w:szCs w:val="24"/>
          <w:lang w:val="en-US" w:eastAsia="zh-CN"/>
        </w:rPr>
        <w:t>无</w:t>
      </w:r>
      <w:r>
        <w:rPr>
          <w:rFonts w:hint="eastAsia" w:ascii="方正仿宋_GB2312" w:hAnsi="方正仿宋_GB2312" w:eastAsia="方正仿宋_GB2312" w:cs="方正仿宋_GB2312"/>
          <w:sz w:val="24"/>
          <w:szCs w:val="24"/>
          <w:lang w:eastAsia="zh-CN"/>
        </w:rPr>
        <w:t>重大违法记录。</w:t>
      </w:r>
    </w:p>
    <w:p w14:paraId="19702AE0">
      <w:pPr>
        <w:spacing w:line="360" w:lineRule="auto"/>
        <w:ind w:firstLine="480" w:firstLineChars="20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6、供应商应具有政府采购代理</w:t>
      </w:r>
      <w:r>
        <w:rPr>
          <w:rFonts w:hint="eastAsia" w:ascii="方正仿宋_GB2312" w:hAnsi="方正仿宋_GB2312" w:eastAsia="方正仿宋_GB2312" w:cs="方正仿宋_GB2312"/>
          <w:sz w:val="24"/>
          <w:szCs w:val="24"/>
          <w:lang w:val="en-US" w:eastAsia="zh-CN"/>
        </w:rPr>
        <w:t>与</w:t>
      </w:r>
      <w:r>
        <w:rPr>
          <w:rFonts w:hint="eastAsia" w:ascii="方正仿宋_GB2312" w:hAnsi="方正仿宋_GB2312" w:eastAsia="方正仿宋_GB2312" w:cs="方正仿宋_GB2312"/>
          <w:sz w:val="24"/>
          <w:szCs w:val="24"/>
          <w:lang w:eastAsia="zh-CN"/>
        </w:rPr>
        <w:t>工程类项目招标代理服务能力，即应</w:t>
      </w:r>
      <w:r>
        <w:rPr>
          <w:rFonts w:hint="eastAsia" w:ascii="方正仿宋_GB2312" w:hAnsi="方正仿宋_GB2312" w:eastAsia="方正仿宋_GB2312" w:cs="方正仿宋_GB2312"/>
          <w:sz w:val="24"/>
          <w:szCs w:val="24"/>
          <w:lang w:val="en-US" w:eastAsia="zh-CN"/>
        </w:rPr>
        <w:t>为</w:t>
      </w:r>
      <w:r>
        <w:rPr>
          <w:rFonts w:hint="eastAsia" w:ascii="方正仿宋_GB2312" w:hAnsi="方正仿宋_GB2312" w:eastAsia="方正仿宋_GB2312" w:cs="方正仿宋_GB2312"/>
          <w:sz w:val="24"/>
          <w:szCs w:val="24"/>
          <w:lang w:eastAsia="zh-CN"/>
        </w:rPr>
        <w:t>《中国政府采购网》登记的代理机构、应在《北京市住房和城乡建设委员会》登记备案的代理机构。</w:t>
      </w:r>
    </w:p>
    <w:p w14:paraId="649F60BA">
      <w:pPr>
        <w:wordWrap w:val="0"/>
        <w:spacing w:line="360" w:lineRule="auto"/>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rPr>
        <w:t>7、经“信用中国”网站（</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HYPERLINK "http://www.creditchina.gov.cn" </w:instrText>
      </w:r>
      <w:r>
        <w:rPr>
          <w:rFonts w:hint="eastAsia" w:ascii="方正仿宋_GB2312" w:hAnsi="方正仿宋_GB2312" w:eastAsia="方正仿宋_GB2312" w:cs="方正仿宋_GB2312"/>
        </w:rPr>
        <w:fldChar w:fldCharType="separate"/>
      </w:r>
      <w:r>
        <w:rPr>
          <w:rStyle w:val="9"/>
          <w:rFonts w:hint="eastAsia" w:ascii="方正仿宋_GB2312" w:hAnsi="方正仿宋_GB2312" w:eastAsia="方正仿宋_GB2312" w:cs="方正仿宋_GB2312"/>
          <w:sz w:val="24"/>
          <w:szCs w:val="24"/>
        </w:rPr>
        <w:t>www.creditchina.gov.cn</w:t>
      </w:r>
      <w:r>
        <w:rPr>
          <w:rStyle w:val="9"/>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eastAsia="zh-CN"/>
        </w:rPr>
        <w:t>查询</w:t>
      </w:r>
      <w:r>
        <w:rPr>
          <w:rFonts w:hint="eastAsia" w:ascii="方正仿宋_GB2312" w:hAnsi="方正仿宋_GB2312" w:eastAsia="方正仿宋_GB2312" w:cs="方正仿宋_GB2312"/>
          <w:sz w:val="24"/>
          <w:szCs w:val="24"/>
        </w:rPr>
        <w:t>被列入失信被执行人、重大税收违法案件当事人名单</w:t>
      </w:r>
      <w:r>
        <w:rPr>
          <w:rFonts w:hint="eastAsia" w:ascii="方正仿宋_GB2312" w:hAnsi="方正仿宋_GB2312" w:eastAsia="方正仿宋_GB2312" w:cs="方正仿宋_GB2312"/>
          <w:sz w:val="24"/>
          <w:szCs w:val="24"/>
          <w:lang w:eastAsia="zh-CN"/>
        </w:rPr>
        <w:t>以及经</w:t>
      </w:r>
      <w:r>
        <w:rPr>
          <w:rFonts w:hint="eastAsia" w:ascii="方正仿宋_GB2312" w:hAnsi="方正仿宋_GB2312" w:eastAsia="方正仿宋_GB2312" w:cs="方正仿宋_GB2312"/>
          <w:sz w:val="24"/>
          <w:szCs w:val="24"/>
        </w:rPr>
        <w:t>“中国政府采购网”网站（www.ccgp.gov.cn）查询，被列入政府采购严重违法失信行为记录名单的单位不得参加本项</w:t>
      </w:r>
      <w:r>
        <w:rPr>
          <w:rFonts w:hint="eastAsia" w:ascii="方正仿宋_GB2312" w:hAnsi="方正仿宋_GB2312" w:eastAsia="方正仿宋_GB2312" w:cs="方正仿宋_GB2312"/>
          <w:sz w:val="24"/>
          <w:szCs w:val="24"/>
          <w:highlight w:val="none"/>
        </w:rPr>
        <w:t>目的遴选。</w:t>
      </w:r>
    </w:p>
    <w:p w14:paraId="29E3D04E">
      <w:pPr>
        <w:spacing w:line="360" w:lineRule="auto"/>
        <w:ind w:firstLine="480" w:firstLineChars="20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lang w:eastAsia="zh-CN"/>
        </w:rPr>
        <w:t>8、单位负责人为同一人的两家或两家以上的供应商，或存在直接控股、管理关系的不同供应商，</w:t>
      </w:r>
      <w:r>
        <w:rPr>
          <w:rFonts w:hint="eastAsia" w:ascii="方正仿宋_GB2312" w:hAnsi="方正仿宋_GB2312" w:eastAsia="方正仿宋_GB2312" w:cs="方正仿宋_GB2312"/>
          <w:sz w:val="24"/>
          <w:szCs w:val="24"/>
          <w:highlight w:val="none"/>
          <w:lang w:val="en-US" w:eastAsia="zh-CN"/>
        </w:rPr>
        <w:t>仅可</w:t>
      </w:r>
      <w:r>
        <w:rPr>
          <w:rFonts w:hint="eastAsia" w:ascii="方正仿宋_GB2312" w:hAnsi="方正仿宋_GB2312" w:eastAsia="方正仿宋_GB2312" w:cs="方正仿宋_GB2312"/>
          <w:sz w:val="24"/>
          <w:szCs w:val="24"/>
          <w:highlight w:val="none"/>
          <w:lang w:eastAsia="zh-CN"/>
        </w:rPr>
        <w:t>递交一份响应文件。若发现重复响应，均按无效标处理。</w:t>
      </w:r>
    </w:p>
    <w:p w14:paraId="1994D6A5">
      <w:pPr>
        <w:spacing w:line="360" w:lineRule="auto"/>
        <w:ind w:firstLine="480" w:firstLineChars="20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lang w:eastAsia="zh-CN"/>
        </w:rPr>
        <w:t>9、本项目不接受联合体形式的响应。</w:t>
      </w:r>
    </w:p>
    <w:p w14:paraId="114C15E9">
      <w:pPr>
        <w:spacing w:line="360" w:lineRule="auto"/>
        <w:ind w:firstLine="480" w:firstLineChars="200"/>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10、</w:t>
      </w:r>
      <w:r>
        <w:rPr>
          <w:rFonts w:hint="eastAsia" w:ascii="方正仿宋_GB2312" w:hAnsi="方正仿宋_GB2312" w:eastAsia="方正仿宋_GB2312" w:cs="方正仿宋_GB2312"/>
          <w:sz w:val="24"/>
          <w:szCs w:val="24"/>
          <w:highlight w:val="none"/>
          <w:lang w:eastAsia="zh-CN"/>
        </w:rPr>
        <w:t>曾给院方造成负性事件的投标单位，其响应文件按无效处理。</w:t>
      </w:r>
    </w:p>
    <w:p w14:paraId="1878C421">
      <w:pPr>
        <w:spacing w:line="360" w:lineRule="auto"/>
        <w:ind w:firstLine="480" w:firstLineChars="20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highlight w:val="none"/>
          <w:lang w:eastAsia="zh-CN"/>
        </w:rPr>
        <w:t>1</w:t>
      </w:r>
      <w:r>
        <w:rPr>
          <w:rFonts w:hint="eastAsia" w:ascii="方正仿宋_GB2312" w:hAnsi="方正仿宋_GB2312" w:eastAsia="方正仿宋_GB2312" w:cs="方正仿宋_GB2312"/>
          <w:sz w:val="24"/>
          <w:szCs w:val="24"/>
          <w:highlight w:val="none"/>
          <w:lang w:val="en-US" w:eastAsia="zh-CN"/>
        </w:rPr>
        <w:t>1</w:t>
      </w:r>
      <w:r>
        <w:rPr>
          <w:rFonts w:hint="eastAsia" w:ascii="方正仿宋_GB2312" w:hAnsi="方正仿宋_GB2312" w:eastAsia="方正仿宋_GB2312" w:cs="方正仿宋_GB2312"/>
          <w:sz w:val="24"/>
          <w:szCs w:val="24"/>
          <w:highlight w:val="none"/>
          <w:lang w:eastAsia="zh-CN"/>
        </w:rPr>
        <w:t>、符合法律、行政法规规定的其他要求。</w:t>
      </w:r>
      <w:r>
        <w:rPr>
          <w:rFonts w:hint="eastAsia" w:ascii="方正仿宋_GB2312" w:hAnsi="方正仿宋_GB2312" w:eastAsia="方正仿宋_GB2312" w:cs="方正仿宋_GB2312"/>
          <w:sz w:val="24"/>
          <w:szCs w:val="24"/>
          <w:lang w:eastAsia="zh-CN"/>
        </w:rPr>
        <w:t>。</w:t>
      </w:r>
    </w:p>
    <w:p w14:paraId="6222F69A">
      <w:pPr>
        <w:spacing w:before="79" w:line="221" w:lineRule="auto"/>
        <w:ind w:left="40"/>
        <w:outlineLvl w:val="1"/>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b/>
          <w:bCs/>
          <w:spacing w:val="-4"/>
          <w:sz w:val="24"/>
          <w:szCs w:val="24"/>
          <w:lang w:eastAsia="zh-CN"/>
        </w:rPr>
        <w:t>二、响应文件的编写</w:t>
      </w:r>
    </w:p>
    <w:p w14:paraId="725B5F90">
      <w:pPr>
        <w:spacing w:before="240" w:beforeLines="100" w:line="360" w:lineRule="auto"/>
        <w:ind w:firstLine="480" w:firstLineChars="20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响应文件的组成，应在其响应文件中按遴选文件第四章规定的格式，填写提供以下（但不限于）文件或资料：</w:t>
      </w:r>
    </w:p>
    <w:p w14:paraId="366E0D8D">
      <w:pPr>
        <w:spacing w:line="360" w:lineRule="auto"/>
        <w:ind w:left="0" w:leftChars="0" w:firstLine="638" w:firstLineChars="266"/>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（1）响应书（附件 1）</w:t>
      </w:r>
    </w:p>
    <w:p w14:paraId="370AA5FA">
      <w:pPr>
        <w:spacing w:line="360" w:lineRule="auto"/>
        <w:ind w:left="0" w:leftChars="0" w:firstLine="638" w:firstLineChars="266"/>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（2）供应商资格证明文件（附件2）</w:t>
      </w:r>
    </w:p>
    <w:p w14:paraId="2E8E33CD">
      <w:pPr>
        <w:spacing w:line="360" w:lineRule="auto"/>
        <w:ind w:left="0" w:leftChars="0" w:firstLine="638" w:firstLineChars="266"/>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（3）法定代表人授权书（附件3）</w:t>
      </w:r>
    </w:p>
    <w:p w14:paraId="2065F9FE">
      <w:pPr>
        <w:spacing w:line="360" w:lineRule="auto"/>
        <w:ind w:left="0" w:leftChars="0" w:firstLine="638" w:firstLineChars="266"/>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（4）供应商基本情况表（附件4）</w:t>
      </w:r>
    </w:p>
    <w:p w14:paraId="033459CC">
      <w:pPr>
        <w:spacing w:line="360" w:lineRule="auto"/>
        <w:ind w:left="0" w:leftChars="0" w:firstLine="638" w:firstLineChars="266"/>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（5）管理体系认证证书证明文件（附件5）</w:t>
      </w:r>
    </w:p>
    <w:p w14:paraId="2272D983">
      <w:pPr>
        <w:spacing w:line="360" w:lineRule="auto"/>
        <w:ind w:left="0" w:leftChars="0" w:firstLine="638" w:firstLineChars="266"/>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（6）办公场地设施证明文件（附件6）</w:t>
      </w:r>
    </w:p>
    <w:p w14:paraId="457CA82C">
      <w:pPr>
        <w:spacing w:line="360" w:lineRule="auto"/>
        <w:ind w:left="0" w:leftChars="0" w:firstLine="638" w:firstLineChars="266"/>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（7）业绩证明文件（附件 7）</w:t>
      </w:r>
    </w:p>
    <w:p w14:paraId="4EC69C97">
      <w:pPr>
        <w:spacing w:line="360" w:lineRule="auto"/>
        <w:ind w:left="0" w:leftChars="0" w:firstLine="638" w:firstLineChars="266"/>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（8）实施方案（附件 8）</w:t>
      </w:r>
    </w:p>
    <w:p w14:paraId="39547B93">
      <w:pPr>
        <w:spacing w:line="360" w:lineRule="auto"/>
        <w:ind w:left="0" w:leftChars="0" w:firstLine="638" w:firstLineChars="266"/>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（9）拟派人员（附件 9）</w:t>
      </w:r>
    </w:p>
    <w:p w14:paraId="3755F3D5">
      <w:pPr>
        <w:spacing w:line="360" w:lineRule="auto"/>
        <w:ind w:left="0" w:leftChars="0" w:firstLine="638" w:firstLineChars="266"/>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（10）报价函</w:t>
      </w:r>
      <w:bookmarkStart w:id="2" w:name="OLE_LINK5"/>
      <w:r>
        <w:rPr>
          <w:rFonts w:hint="eastAsia" w:ascii="方正仿宋_GB2312" w:hAnsi="方正仿宋_GB2312" w:eastAsia="方正仿宋_GB2312" w:cs="方正仿宋_GB2312"/>
          <w:sz w:val="24"/>
          <w:szCs w:val="24"/>
          <w:lang w:eastAsia="zh-CN"/>
        </w:rPr>
        <w:t>（附件10）</w:t>
      </w:r>
      <w:bookmarkEnd w:id="2"/>
    </w:p>
    <w:p w14:paraId="00260E03">
      <w:pPr>
        <w:spacing w:line="360" w:lineRule="auto"/>
        <w:ind w:left="0" w:leftChars="0" w:firstLine="638" w:firstLineChars="266"/>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t>（11）供应商认为应提供的其他资料</w:t>
      </w:r>
      <w:r>
        <w:rPr>
          <w:rFonts w:hint="eastAsia" w:ascii="方正仿宋_GB2312" w:hAnsi="方正仿宋_GB2312" w:eastAsia="方正仿宋_GB2312" w:cs="方正仿宋_GB2312"/>
          <w:sz w:val="24"/>
          <w:szCs w:val="24"/>
          <w:lang w:eastAsia="zh-CN"/>
        </w:rPr>
        <w:t>（附件11）</w:t>
      </w:r>
    </w:p>
    <w:p w14:paraId="52AB6585">
      <w:pPr>
        <w:spacing w:before="78" w:line="221" w:lineRule="auto"/>
        <w:ind w:left="125"/>
        <w:outlineLvl w:val="1"/>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pacing w:val="-3"/>
          <w:sz w:val="24"/>
          <w:szCs w:val="24"/>
          <w:lang w:eastAsia="zh-CN"/>
          <w14:textFill>
            <w14:solidFill>
              <w14:schemeClr w14:val="tx1"/>
            </w14:solidFill>
          </w14:textFill>
        </w:rPr>
        <w:t>三、响应文件的递交</w:t>
      </w:r>
    </w:p>
    <w:p w14:paraId="0AB564B6">
      <w:pPr>
        <w:spacing w:before="183" w:line="221" w:lineRule="auto"/>
        <w:ind w:left="142"/>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pacing w:val="-4"/>
          <w:sz w:val="24"/>
          <w:szCs w:val="24"/>
          <w:lang w:eastAsia="zh-CN"/>
          <w14:textFill>
            <w14:solidFill>
              <w14:schemeClr w14:val="tx1"/>
            </w14:solidFill>
          </w14:textFill>
        </w:rPr>
        <w:t>1、响应文件的数量、密封和标记</w:t>
      </w:r>
    </w:p>
    <w:p w14:paraId="6713BC40">
      <w:pPr>
        <w:kinsoku w:val="0"/>
        <w:autoSpaceDE w:val="0"/>
        <w:autoSpaceDN w:val="0"/>
        <w:adjustRightInd w:val="0"/>
        <w:snapToGrid w:val="0"/>
        <w:spacing w:line="360" w:lineRule="auto"/>
        <w:ind w:firstLine="468" w:firstLineChars="200"/>
        <w:textAlignment w:val="baseline"/>
        <w:rPr>
          <w:rFonts w:hint="eastAsia" w:ascii="方正仿宋_GB2312" w:hAnsi="方正仿宋_GB2312" w:eastAsia="方正仿宋_GB2312" w:cs="方正仿宋_GB2312"/>
          <w:color w:val="000000" w:themeColor="text1"/>
          <w:spacing w:val="-3"/>
          <w:sz w:val="24"/>
          <w:szCs w:val="24"/>
          <w:lang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3"/>
          <w:sz w:val="24"/>
          <w:szCs w:val="24"/>
          <w:lang w:eastAsia="zh-CN"/>
          <w14:textFill>
            <w14:solidFill>
              <w14:schemeClr w14:val="tx1"/>
            </w14:solidFill>
          </w14:textFill>
        </w:rPr>
        <w:t>供应商应提交一份纸质正本“响应文件”、两份纸质副本“响应文件”、</w:t>
      </w:r>
      <w:bookmarkStart w:id="3" w:name="OLE_LINK6"/>
      <w:r>
        <w:rPr>
          <w:rFonts w:hint="eastAsia" w:ascii="方正仿宋_GB2312" w:hAnsi="方正仿宋_GB2312" w:eastAsia="方正仿宋_GB2312" w:cs="方正仿宋_GB2312"/>
          <w:color w:val="000000" w:themeColor="text1"/>
          <w:spacing w:val="-3"/>
          <w:sz w:val="24"/>
          <w:szCs w:val="24"/>
          <w:lang w:eastAsia="zh-CN"/>
          <w14:textFill>
            <w14:solidFill>
              <w14:schemeClr w14:val="tx1"/>
            </w14:solidFill>
          </w14:textFill>
        </w:rPr>
        <w:t>正本盖章签字后的扫描件一份</w:t>
      </w:r>
      <w:bookmarkEnd w:id="3"/>
      <w:r>
        <w:rPr>
          <w:rFonts w:hint="eastAsia" w:ascii="方正仿宋_GB2312" w:hAnsi="方正仿宋_GB2312" w:eastAsia="方正仿宋_GB2312" w:cs="方正仿宋_GB2312"/>
          <w:color w:val="000000" w:themeColor="text1"/>
          <w:spacing w:val="-3"/>
          <w:sz w:val="24"/>
          <w:szCs w:val="24"/>
          <w:lang w:eastAsia="zh-CN"/>
          <w14:textFill>
            <w14:solidFill>
              <w14:schemeClr w14:val="tx1"/>
            </w14:solidFill>
          </w14:textFill>
        </w:rPr>
        <w:t>。每份纸质响应文件封面的右上角应标明“正本”或“副本”。</w:t>
      </w:r>
    </w:p>
    <w:p w14:paraId="1FEFA42B">
      <w:pPr>
        <w:kinsoku w:val="0"/>
        <w:autoSpaceDE w:val="0"/>
        <w:autoSpaceDN w:val="0"/>
        <w:adjustRightInd w:val="0"/>
        <w:snapToGrid w:val="0"/>
        <w:spacing w:line="360" w:lineRule="auto"/>
        <w:ind w:firstLine="468" w:firstLineChars="200"/>
        <w:textAlignment w:val="baseline"/>
        <w:rPr>
          <w:rFonts w:hint="eastAsia" w:ascii="方正仿宋_GB2312" w:hAnsi="方正仿宋_GB2312" w:eastAsia="方正仿宋_GB2312" w:cs="方正仿宋_GB2312"/>
          <w:color w:val="000000" w:themeColor="text1"/>
          <w:spacing w:val="-3"/>
          <w:sz w:val="24"/>
          <w:szCs w:val="24"/>
          <w:lang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3"/>
          <w:sz w:val="24"/>
          <w:szCs w:val="24"/>
          <w:lang w:eastAsia="zh-CN"/>
          <w14:textFill>
            <w14:solidFill>
              <w14:schemeClr w14:val="tx1"/>
            </w14:solidFill>
          </w14:textFill>
        </w:rPr>
        <w:t>供应商应将纸质正本、纸质副本密封，并标明项目名称及正本、副本等信息。 每一密封信封需注明“于        年    月     日     时之前（指遴选文件中规 定的日期及时间）不准启封”的字样。</w:t>
      </w:r>
      <w:r>
        <w:rPr>
          <w:rFonts w:hint="eastAsia" w:ascii="方正仿宋_GB2312" w:hAnsi="方正仿宋_GB2312" w:eastAsia="方正仿宋_GB2312" w:cs="方正仿宋_GB2312"/>
          <w:color w:val="000000" w:themeColor="text1"/>
          <w:spacing w:val="-3"/>
          <w:sz w:val="24"/>
          <w:szCs w:val="24"/>
          <w:lang w:val="en-US" w:eastAsia="zh-CN"/>
          <w14:textFill>
            <w14:solidFill>
              <w14:schemeClr w14:val="tx1"/>
            </w14:solidFill>
          </w14:textFill>
        </w:rPr>
        <w:t>此外，</w:t>
      </w:r>
      <w:r>
        <w:rPr>
          <w:rFonts w:hint="eastAsia" w:ascii="方正仿宋_GB2312" w:hAnsi="方正仿宋_GB2312" w:eastAsia="方正仿宋_GB2312" w:cs="方正仿宋_GB2312"/>
          <w:color w:val="000000" w:themeColor="text1"/>
          <w:spacing w:val="-3"/>
          <w:sz w:val="24"/>
          <w:szCs w:val="24"/>
          <w:lang w:eastAsia="zh-CN"/>
          <w14:textFill>
            <w14:solidFill>
              <w14:schemeClr w14:val="tx1"/>
            </w14:solidFill>
          </w14:textFill>
        </w:rPr>
        <w:t>密封件</w:t>
      </w:r>
      <w:r>
        <w:rPr>
          <w:rFonts w:hint="eastAsia" w:ascii="方正仿宋_GB2312" w:hAnsi="方正仿宋_GB2312" w:eastAsia="方正仿宋_GB2312" w:cs="方正仿宋_GB2312"/>
          <w:color w:val="000000" w:themeColor="text1"/>
          <w:spacing w:val="-3"/>
          <w:sz w:val="24"/>
          <w:szCs w:val="24"/>
          <w:lang w:val="en-US" w:eastAsia="zh-CN"/>
          <w14:textFill>
            <w14:solidFill>
              <w14:schemeClr w14:val="tx1"/>
            </w14:solidFill>
          </w14:textFill>
        </w:rPr>
        <w:t>必须</w:t>
      </w:r>
      <w:r>
        <w:rPr>
          <w:rFonts w:hint="eastAsia" w:ascii="方正仿宋_GB2312" w:hAnsi="方正仿宋_GB2312" w:eastAsia="方正仿宋_GB2312" w:cs="方正仿宋_GB2312"/>
          <w:color w:val="000000" w:themeColor="text1"/>
          <w:spacing w:val="-3"/>
          <w:sz w:val="24"/>
          <w:szCs w:val="24"/>
          <w:lang w:eastAsia="zh-CN"/>
          <w14:textFill>
            <w14:solidFill>
              <w14:schemeClr w14:val="tx1"/>
            </w14:solidFill>
          </w14:textFill>
        </w:rPr>
        <w:t>加盖骑缝章，未按要求密封，</w:t>
      </w:r>
      <w:r>
        <w:rPr>
          <w:rFonts w:hint="eastAsia" w:ascii="方正仿宋_GB2312" w:hAnsi="方正仿宋_GB2312" w:eastAsia="方正仿宋_GB2312" w:cs="方正仿宋_GB2312"/>
          <w:color w:val="000000" w:themeColor="text1"/>
          <w:spacing w:val="-3"/>
          <w:sz w:val="24"/>
          <w:szCs w:val="24"/>
          <w:lang w:val="en-US" w:eastAsia="zh-CN"/>
          <w14:textFill>
            <w14:solidFill>
              <w14:schemeClr w14:val="tx1"/>
            </w14:solidFill>
          </w14:textFill>
        </w:rPr>
        <w:t xml:space="preserve">将按照无效标进行处理。 </w:t>
      </w:r>
    </w:p>
    <w:p w14:paraId="4140D47E">
      <w:pPr>
        <w:spacing w:before="34" w:line="221" w:lineRule="auto"/>
        <w:ind w:left="125"/>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pacing w:val="-3"/>
          <w:sz w:val="24"/>
          <w:szCs w:val="24"/>
          <w:lang w:eastAsia="zh-CN"/>
          <w14:textFill>
            <w14:solidFill>
              <w14:schemeClr w14:val="tx1"/>
            </w14:solidFill>
          </w14:textFill>
        </w:rPr>
        <w:t>2、递交响应文件的截止时间</w:t>
      </w:r>
    </w:p>
    <w:p w14:paraId="4DB9E563">
      <w:pPr>
        <w:spacing w:before="240" w:beforeLines="100" w:line="360" w:lineRule="auto"/>
        <w:ind w:firstLine="468"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color w:val="000000" w:themeColor="text1"/>
          <w:spacing w:val="-3"/>
          <w:sz w:val="24"/>
          <w:szCs w:val="24"/>
          <w:lang w:eastAsia="zh-CN"/>
          <w14:textFill>
            <w14:solidFill>
              <w14:schemeClr w14:val="tx1"/>
            </w14:solidFill>
          </w14:textFill>
        </w:rPr>
        <w:t>所有响应文件（包括一份纸质正本“响</w:t>
      </w:r>
      <w:r>
        <w:rPr>
          <w:rFonts w:hint="eastAsia" w:ascii="方正仿宋_GB2312" w:hAnsi="方正仿宋_GB2312" w:eastAsia="方正仿宋_GB2312" w:cs="方正仿宋_GB2312"/>
          <w:color w:val="000000" w:themeColor="text1"/>
          <w:spacing w:val="-3"/>
          <w:sz w:val="24"/>
          <w:szCs w:val="24"/>
          <w:highlight w:val="none"/>
          <w:lang w:eastAsia="zh-CN"/>
          <w14:textFill>
            <w14:solidFill>
              <w14:schemeClr w14:val="tx1"/>
            </w14:solidFill>
          </w14:textFill>
        </w:rPr>
        <w:t>应文件”、两份纸质副</w:t>
      </w:r>
      <w:r>
        <w:rPr>
          <w:rFonts w:hint="eastAsia" w:ascii="方正仿宋_GB2312" w:hAnsi="方正仿宋_GB2312" w:eastAsia="方正仿宋_GB2312" w:cs="方正仿宋_GB2312"/>
          <w:color w:val="000000" w:themeColor="text1"/>
          <w:spacing w:val="-3"/>
          <w:sz w:val="24"/>
          <w:szCs w:val="24"/>
          <w:lang w:eastAsia="zh-CN"/>
          <w14:textFill>
            <w14:solidFill>
              <w14:schemeClr w14:val="tx1"/>
            </w14:solidFill>
          </w14:textFill>
        </w:rPr>
        <w:t>本“响应文件”、 正本盖章签字后的扫描件一份） 都必须按采购人在响应邀请中规定的响应截止时间之前送达采购人。</w:t>
      </w:r>
    </w:p>
    <w:p w14:paraId="27652E74">
      <w:pPr>
        <w:spacing w:before="78" w:line="221" w:lineRule="auto"/>
        <w:ind w:left="142"/>
        <w:outlineLvl w:val="1"/>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b/>
          <w:bCs/>
          <w:spacing w:val="-9"/>
          <w:sz w:val="24"/>
          <w:szCs w:val="24"/>
          <w:lang w:eastAsia="zh-CN"/>
        </w:rPr>
        <w:t>四、评审</w:t>
      </w:r>
    </w:p>
    <w:p w14:paraId="009BE2F5">
      <w:pPr>
        <w:spacing w:before="182" w:line="221" w:lineRule="auto"/>
        <w:ind w:left="142"/>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b/>
          <w:bCs/>
          <w:spacing w:val="-5"/>
          <w:sz w:val="24"/>
          <w:szCs w:val="24"/>
          <w:lang w:eastAsia="zh-CN"/>
        </w:rPr>
        <w:t>1、评审原则及主要方法</w:t>
      </w:r>
    </w:p>
    <w:p w14:paraId="04BE865D">
      <w:pPr>
        <w:spacing w:before="360" w:beforeLines="150" w:line="360" w:lineRule="auto"/>
        <w:ind w:firstLine="468" w:firstLineChars="200"/>
        <w:rPr>
          <w:rFonts w:hint="eastAsia" w:ascii="方正仿宋_GB2312" w:hAnsi="方正仿宋_GB2312" w:eastAsia="方正仿宋_GB2312" w:cs="方正仿宋_GB2312"/>
          <w:spacing w:val="-3"/>
          <w:sz w:val="24"/>
          <w:szCs w:val="24"/>
          <w:lang w:eastAsia="zh-CN"/>
        </w:rPr>
      </w:pPr>
      <w:r>
        <w:rPr>
          <w:rFonts w:hint="eastAsia" w:ascii="方正仿宋_GB2312" w:hAnsi="方正仿宋_GB2312" w:eastAsia="方正仿宋_GB2312" w:cs="方正仿宋_GB2312"/>
          <w:spacing w:val="-3"/>
          <w:sz w:val="24"/>
          <w:szCs w:val="24"/>
          <w:lang w:eastAsia="zh-CN"/>
        </w:rPr>
        <w:t>（</w:t>
      </w:r>
      <w:r>
        <w:rPr>
          <w:rFonts w:hint="eastAsia" w:ascii="方正仿宋_GB2312" w:hAnsi="方正仿宋_GB2312" w:eastAsia="方正仿宋_GB2312" w:cs="方正仿宋_GB2312"/>
          <w:spacing w:val="-3"/>
          <w:sz w:val="24"/>
          <w:szCs w:val="24"/>
          <w:lang w:val="en-US" w:eastAsia="zh-CN"/>
        </w:rPr>
        <w:t>1</w:t>
      </w:r>
      <w:r>
        <w:rPr>
          <w:rFonts w:hint="eastAsia" w:ascii="方正仿宋_GB2312" w:hAnsi="方正仿宋_GB2312" w:eastAsia="方正仿宋_GB2312" w:cs="方正仿宋_GB2312"/>
          <w:spacing w:val="-3"/>
          <w:sz w:val="24"/>
          <w:szCs w:val="24"/>
          <w:lang w:eastAsia="zh-CN"/>
        </w:rPr>
        <w:t>）资格审查：</w:t>
      </w:r>
    </w:p>
    <w:p w14:paraId="27E36207">
      <w:pPr>
        <w:spacing w:line="360" w:lineRule="auto"/>
        <w:ind w:firstLine="468" w:firstLineChars="200"/>
        <w:rPr>
          <w:rFonts w:hint="eastAsia" w:ascii="方正仿宋_GB2312" w:hAnsi="方正仿宋_GB2312" w:eastAsia="方正仿宋_GB2312" w:cs="方正仿宋_GB2312"/>
          <w:spacing w:val="-3"/>
          <w:sz w:val="24"/>
          <w:szCs w:val="24"/>
          <w:lang w:eastAsia="zh-CN"/>
        </w:rPr>
      </w:pPr>
      <w:r>
        <w:rPr>
          <w:rFonts w:hint="eastAsia" w:ascii="方正仿宋_GB2312" w:hAnsi="方正仿宋_GB2312" w:eastAsia="方正仿宋_GB2312" w:cs="方正仿宋_GB2312"/>
          <w:spacing w:val="-3"/>
          <w:sz w:val="24"/>
          <w:szCs w:val="24"/>
          <w:lang w:eastAsia="zh-CN"/>
        </w:rPr>
        <w:t>各审查项目审查结论符合（打“ √ ”) , 不符合（打“×”) 。供应商出现 任意一项不符合，其资格性审查结论为“不合格”，不再进入符合性评审。</w:t>
      </w:r>
    </w:p>
    <w:tbl>
      <w:tblPr>
        <w:tblStyle w:val="11"/>
        <w:tblW w:w="8221" w:type="dxa"/>
        <w:tblInd w:w="2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6091"/>
        <w:gridCol w:w="1166"/>
      </w:tblGrid>
      <w:tr w14:paraId="04560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64" w:type="dxa"/>
          </w:tcPr>
          <w:p w14:paraId="0830FD6D">
            <w:pPr>
              <w:pStyle w:val="12"/>
              <w:spacing w:before="132" w:line="222" w:lineRule="auto"/>
              <w:ind w:left="275"/>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序号</w:t>
            </w:r>
          </w:p>
        </w:tc>
        <w:tc>
          <w:tcPr>
            <w:tcW w:w="6091" w:type="dxa"/>
          </w:tcPr>
          <w:p w14:paraId="4F1867A2">
            <w:pPr>
              <w:pStyle w:val="12"/>
              <w:spacing w:before="133" w:line="221" w:lineRule="auto"/>
              <w:ind w:left="2639"/>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3"/>
              </w:rPr>
              <w:t>审查项目</w:t>
            </w:r>
          </w:p>
        </w:tc>
        <w:tc>
          <w:tcPr>
            <w:tcW w:w="1166" w:type="dxa"/>
          </w:tcPr>
          <w:p w14:paraId="14DED175">
            <w:pPr>
              <w:pStyle w:val="12"/>
              <w:spacing w:before="133" w:line="221"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3"/>
              </w:rPr>
              <w:t>审查结论</w:t>
            </w:r>
          </w:p>
        </w:tc>
      </w:tr>
      <w:tr w14:paraId="4AE15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64" w:type="dxa"/>
          </w:tcPr>
          <w:p w14:paraId="34BEE110">
            <w:pPr>
              <w:pStyle w:val="12"/>
              <w:spacing w:before="162" w:line="183" w:lineRule="auto"/>
              <w:ind w:left="4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w:t>
            </w:r>
          </w:p>
        </w:tc>
        <w:tc>
          <w:tcPr>
            <w:tcW w:w="6091" w:type="dxa"/>
          </w:tcPr>
          <w:p w14:paraId="7799ECAC">
            <w:pPr>
              <w:pStyle w:val="12"/>
              <w:spacing w:before="51" w:line="257" w:lineRule="auto"/>
              <w:ind w:left="111" w:right="98"/>
              <w:jc w:val="both"/>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独立承担民事责任的证明材料（有效的营业执照副</w:t>
            </w:r>
            <w:r>
              <w:rPr>
                <w:rFonts w:hint="eastAsia" w:ascii="方正仿宋_GB2312" w:hAnsi="方正仿宋_GB2312" w:eastAsia="方正仿宋_GB2312" w:cs="方正仿宋_GB2312"/>
                <w:spacing w:val="-1"/>
                <w:lang w:eastAsia="zh-CN"/>
              </w:rPr>
              <w:t>本；或事业单</w:t>
            </w:r>
            <w:r>
              <w:rPr>
                <w:rFonts w:hint="eastAsia" w:ascii="方正仿宋_GB2312" w:hAnsi="方正仿宋_GB2312" w:eastAsia="方正仿宋_GB2312" w:cs="方正仿宋_GB2312"/>
                <w:lang w:eastAsia="zh-CN"/>
              </w:rPr>
              <w:t xml:space="preserve"> 位法人证书；或其他能够证明可独立承担民事责任</w:t>
            </w:r>
            <w:r>
              <w:rPr>
                <w:rFonts w:hint="eastAsia" w:ascii="方正仿宋_GB2312" w:hAnsi="方正仿宋_GB2312" w:eastAsia="方正仿宋_GB2312" w:cs="方正仿宋_GB2312"/>
                <w:spacing w:val="-1"/>
                <w:lang w:eastAsia="zh-CN"/>
              </w:rPr>
              <w:t>的证明材料复</w:t>
            </w:r>
            <w:r>
              <w:rPr>
                <w:rFonts w:hint="eastAsia" w:ascii="方正仿宋_GB2312" w:hAnsi="方正仿宋_GB2312" w:eastAsia="方正仿宋_GB2312" w:cs="方正仿宋_GB2312"/>
                <w:lang w:eastAsia="zh-CN"/>
              </w:rPr>
              <w:t xml:space="preserve"> </w:t>
            </w:r>
            <w:r>
              <w:rPr>
                <w:rFonts w:hint="eastAsia" w:ascii="方正仿宋_GB2312" w:hAnsi="方正仿宋_GB2312" w:eastAsia="方正仿宋_GB2312" w:cs="方正仿宋_GB2312"/>
                <w:spacing w:val="-2"/>
                <w:lang w:eastAsia="zh-CN"/>
              </w:rPr>
              <w:t>印件</w:t>
            </w:r>
            <w:bookmarkStart w:id="4" w:name="OLE_LINK8"/>
            <w:r>
              <w:rPr>
                <w:rFonts w:hint="eastAsia" w:ascii="方正仿宋_GB2312" w:hAnsi="方正仿宋_GB2312" w:eastAsia="方正仿宋_GB2312" w:cs="方正仿宋_GB2312"/>
                <w:spacing w:val="-2"/>
                <w:lang w:eastAsia="zh-CN"/>
              </w:rPr>
              <w:t>并加盖本单位公章</w:t>
            </w:r>
            <w:bookmarkEnd w:id="4"/>
            <w:r>
              <w:rPr>
                <w:rFonts w:hint="eastAsia" w:ascii="方正仿宋_GB2312" w:hAnsi="方正仿宋_GB2312" w:eastAsia="方正仿宋_GB2312" w:cs="方正仿宋_GB2312"/>
                <w:spacing w:val="-2"/>
                <w:lang w:eastAsia="zh-CN"/>
              </w:rPr>
              <w:t>）</w:t>
            </w:r>
          </w:p>
        </w:tc>
        <w:tc>
          <w:tcPr>
            <w:tcW w:w="1166" w:type="dxa"/>
          </w:tcPr>
          <w:p w14:paraId="791E1CA6">
            <w:pPr>
              <w:rPr>
                <w:rFonts w:hint="eastAsia" w:ascii="方正仿宋_GB2312" w:hAnsi="方正仿宋_GB2312" w:eastAsia="方正仿宋_GB2312" w:cs="方正仿宋_GB2312"/>
                <w:lang w:eastAsia="zh-CN"/>
              </w:rPr>
            </w:pPr>
          </w:p>
        </w:tc>
      </w:tr>
      <w:tr w14:paraId="6EB17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64" w:type="dxa"/>
          </w:tcPr>
          <w:p w14:paraId="412E838B">
            <w:pPr>
              <w:pStyle w:val="12"/>
              <w:spacing w:before="162" w:line="183" w:lineRule="auto"/>
              <w:ind w:left="45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2</w:t>
            </w:r>
          </w:p>
        </w:tc>
        <w:tc>
          <w:tcPr>
            <w:tcW w:w="6091" w:type="dxa"/>
          </w:tcPr>
          <w:p w14:paraId="7E4E2940">
            <w:pPr>
              <w:pStyle w:val="12"/>
              <w:spacing w:before="51" w:line="257" w:lineRule="auto"/>
              <w:ind w:left="111" w:right="98"/>
              <w:jc w:val="both"/>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法定代表人身份证明书或法定代表人授权委托书、法人身份证明或被委托人身份证明复印件</w:t>
            </w:r>
            <w:r>
              <w:rPr>
                <w:rFonts w:hint="eastAsia" w:ascii="方正仿宋_GB2312" w:hAnsi="方正仿宋_GB2312" w:eastAsia="方正仿宋_GB2312" w:cs="方正仿宋_GB2312"/>
                <w:spacing w:val="-2"/>
                <w:lang w:eastAsia="zh-CN"/>
              </w:rPr>
              <w:t>并加盖本单位公章</w:t>
            </w:r>
          </w:p>
        </w:tc>
        <w:tc>
          <w:tcPr>
            <w:tcW w:w="1166" w:type="dxa"/>
          </w:tcPr>
          <w:p w14:paraId="55497FC7">
            <w:pPr>
              <w:rPr>
                <w:rFonts w:hint="eastAsia" w:ascii="方正仿宋_GB2312" w:hAnsi="方正仿宋_GB2312" w:eastAsia="方正仿宋_GB2312" w:cs="方正仿宋_GB2312"/>
                <w:lang w:eastAsia="zh-CN"/>
              </w:rPr>
            </w:pPr>
          </w:p>
        </w:tc>
      </w:tr>
      <w:tr w14:paraId="2B45D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64" w:type="dxa"/>
          </w:tcPr>
          <w:p w14:paraId="771C8B25">
            <w:pPr>
              <w:pStyle w:val="12"/>
              <w:spacing w:before="162" w:line="183" w:lineRule="auto"/>
              <w:ind w:left="45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3</w:t>
            </w:r>
          </w:p>
        </w:tc>
        <w:tc>
          <w:tcPr>
            <w:tcW w:w="6091" w:type="dxa"/>
          </w:tcPr>
          <w:p w14:paraId="0E99AABA">
            <w:pPr>
              <w:pStyle w:val="12"/>
              <w:spacing w:before="51" w:line="257" w:lineRule="auto"/>
              <w:ind w:left="111" w:right="98"/>
              <w:jc w:val="both"/>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供应商的财务状况报告，供应商在响应文件中，应提供</w:t>
            </w:r>
            <w:r>
              <w:rPr>
                <w:rFonts w:hint="eastAsia" w:ascii="方正仿宋_GB2312" w:hAnsi="方正仿宋_GB2312" w:eastAsia="方正仿宋_GB2312" w:cs="方正仿宋_GB2312"/>
                <w:spacing w:val="-1"/>
                <w:lang w:eastAsia="zh-CN"/>
              </w:rPr>
              <w:t>本单位2024年度经会计师事务所出具的审计报告复印件并加盖</w:t>
            </w:r>
            <w:bookmarkStart w:id="5" w:name="OLE_LINK7"/>
            <w:r>
              <w:rPr>
                <w:rFonts w:hint="eastAsia" w:ascii="方正仿宋_GB2312" w:hAnsi="方正仿宋_GB2312" w:eastAsia="方正仿宋_GB2312" w:cs="方正仿宋_GB2312"/>
                <w:spacing w:val="-1"/>
                <w:lang w:eastAsia="zh-CN"/>
              </w:rPr>
              <w:t>本单位公章</w:t>
            </w:r>
            <w:bookmarkEnd w:id="5"/>
            <w:r>
              <w:rPr>
                <w:rFonts w:hint="eastAsia" w:ascii="方正仿宋_GB2312" w:hAnsi="方正仿宋_GB2312" w:eastAsia="方正仿宋_GB2312" w:cs="方正仿宋_GB2312"/>
                <w:spacing w:val="-1"/>
                <w:lang w:eastAsia="zh-CN"/>
              </w:rPr>
              <w:t>。如供应商无法提供上述年度审计报告，则需提供银行出具</w:t>
            </w:r>
            <w:r>
              <w:rPr>
                <w:rFonts w:hint="eastAsia" w:ascii="方正仿宋_GB2312" w:hAnsi="方正仿宋_GB2312" w:eastAsia="方正仿宋_GB2312" w:cs="方正仿宋_GB2312"/>
                <w:spacing w:val="-2"/>
                <w:lang w:eastAsia="zh-CN"/>
              </w:rPr>
              <w:t>的资信证明。</w:t>
            </w:r>
          </w:p>
        </w:tc>
        <w:tc>
          <w:tcPr>
            <w:tcW w:w="1166" w:type="dxa"/>
          </w:tcPr>
          <w:p w14:paraId="06317119">
            <w:pPr>
              <w:rPr>
                <w:rFonts w:hint="eastAsia" w:ascii="方正仿宋_GB2312" w:hAnsi="方正仿宋_GB2312" w:eastAsia="方正仿宋_GB2312" w:cs="方正仿宋_GB2312"/>
                <w:lang w:eastAsia="zh-CN"/>
              </w:rPr>
            </w:pPr>
          </w:p>
        </w:tc>
      </w:tr>
      <w:tr w14:paraId="295D4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64" w:type="dxa"/>
          </w:tcPr>
          <w:p w14:paraId="1447E6F6">
            <w:pPr>
              <w:pStyle w:val="12"/>
              <w:spacing w:before="162" w:line="183" w:lineRule="auto"/>
              <w:ind w:left="45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4</w:t>
            </w:r>
          </w:p>
        </w:tc>
        <w:tc>
          <w:tcPr>
            <w:tcW w:w="6091" w:type="dxa"/>
          </w:tcPr>
          <w:p w14:paraId="63384CA9">
            <w:pPr>
              <w:pStyle w:val="12"/>
              <w:spacing w:before="51" w:line="257" w:lineRule="auto"/>
              <w:ind w:left="111" w:right="98"/>
              <w:jc w:val="both"/>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具有履行合同所必需的设备和专业技术能力的声明函（格式自拟）。</w:t>
            </w:r>
          </w:p>
        </w:tc>
        <w:tc>
          <w:tcPr>
            <w:tcW w:w="1166" w:type="dxa"/>
          </w:tcPr>
          <w:p w14:paraId="5A203898">
            <w:pPr>
              <w:rPr>
                <w:rFonts w:hint="eastAsia" w:ascii="方正仿宋_GB2312" w:hAnsi="方正仿宋_GB2312" w:eastAsia="方正仿宋_GB2312" w:cs="方正仿宋_GB2312"/>
                <w:lang w:eastAsia="zh-CN"/>
              </w:rPr>
            </w:pPr>
          </w:p>
        </w:tc>
      </w:tr>
      <w:tr w14:paraId="50712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64" w:type="dxa"/>
          </w:tcPr>
          <w:p w14:paraId="1BC9BA7F">
            <w:pPr>
              <w:pStyle w:val="12"/>
              <w:spacing w:before="165" w:line="182" w:lineRule="auto"/>
              <w:ind w:left="437"/>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5</w:t>
            </w:r>
          </w:p>
        </w:tc>
        <w:tc>
          <w:tcPr>
            <w:tcW w:w="6091" w:type="dxa"/>
          </w:tcPr>
          <w:p w14:paraId="49145FB9">
            <w:pPr>
              <w:pStyle w:val="12"/>
              <w:spacing w:before="53" w:line="248" w:lineRule="auto"/>
              <w:ind w:left="111" w:right="98" w:firstLine="11"/>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1"/>
                <w:lang w:eastAsia="zh-CN"/>
              </w:rPr>
              <w:t>响应截止时间前半年</w:t>
            </w:r>
            <w:bookmarkStart w:id="6" w:name="_Hlk213942602"/>
            <w:r>
              <w:rPr>
                <w:rFonts w:hint="eastAsia" w:ascii="方正仿宋_GB2312" w:hAnsi="方正仿宋_GB2312" w:eastAsia="方正仿宋_GB2312" w:cs="方正仿宋_GB2312"/>
                <w:spacing w:val="-1"/>
                <w:lang w:eastAsia="zh-CN"/>
              </w:rPr>
              <w:t>内任意一个</w:t>
            </w:r>
            <w:bookmarkEnd w:id="6"/>
            <w:r>
              <w:rPr>
                <w:rFonts w:hint="eastAsia" w:ascii="方正仿宋_GB2312" w:hAnsi="方正仿宋_GB2312" w:eastAsia="方正仿宋_GB2312" w:cs="方正仿宋_GB2312"/>
                <w:spacing w:val="-1"/>
                <w:lang w:eastAsia="zh-CN"/>
              </w:rPr>
              <w:t>月依法缴纳税收凭证（银行缴费凭证或税务机关开具的证明</w:t>
            </w:r>
            <w:r>
              <w:rPr>
                <w:rFonts w:hint="eastAsia" w:ascii="方正仿宋_GB2312" w:hAnsi="方正仿宋_GB2312" w:eastAsia="方正仿宋_GB2312" w:cs="方正仿宋_GB2312"/>
                <w:spacing w:val="-2"/>
                <w:lang w:eastAsia="zh-CN"/>
              </w:rPr>
              <w:t>，复印件并加盖本单位公章）。</w:t>
            </w:r>
          </w:p>
        </w:tc>
        <w:tc>
          <w:tcPr>
            <w:tcW w:w="1166" w:type="dxa"/>
          </w:tcPr>
          <w:p w14:paraId="2CF6C0C5">
            <w:pPr>
              <w:rPr>
                <w:rFonts w:hint="eastAsia" w:ascii="方正仿宋_GB2312" w:hAnsi="方正仿宋_GB2312" w:eastAsia="方正仿宋_GB2312" w:cs="方正仿宋_GB2312"/>
                <w:lang w:eastAsia="zh-CN"/>
              </w:rPr>
            </w:pPr>
          </w:p>
        </w:tc>
      </w:tr>
      <w:tr w14:paraId="1C45E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964" w:type="dxa"/>
          </w:tcPr>
          <w:p w14:paraId="197FC38F">
            <w:pPr>
              <w:pStyle w:val="12"/>
              <w:spacing w:before="91" w:line="182" w:lineRule="auto"/>
              <w:ind w:left="439"/>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6</w:t>
            </w:r>
          </w:p>
        </w:tc>
        <w:tc>
          <w:tcPr>
            <w:tcW w:w="6091" w:type="dxa"/>
          </w:tcPr>
          <w:p w14:paraId="076D3EC4">
            <w:pPr>
              <w:pStyle w:val="12"/>
              <w:spacing w:before="55" w:line="261" w:lineRule="auto"/>
              <w:ind w:left="112" w:right="98" w:firstLine="9"/>
              <w:jc w:val="both"/>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7"/>
                <w:lang w:eastAsia="zh-CN"/>
              </w:rPr>
              <w:t>响应截止时间前半年</w:t>
            </w:r>
            <w:r>
              <w:rPr>
                <w:rFonts w:hint="eastAsia" w:ascii="方正仿宋_GB2312" w:hAnsi="方正仿宋_GB2312" w:eastAsia="方正仿宋_GB2312" w:cs="方正仿宋_GB2312"/>
                <w:spacing w:val="-1"/>
                <w:lang w:eastAsia="zh-CN"/>
              </w:rPr>
              <w:t>内任意一个月</w:t>
            </w:r>
            <w:r>
              <w:rPr>
                <w:rFonts w:hint="eastAsia" w:ascii="方正仿宋_GB2312" w:hAnsi="方正仿宋_GB2312" w:eastAsia="方正仿宋_GB2312" w:cs="方正仿宋_GB2312"/>
                <w:spacing w:val="7"/>
                <w:lang w:eastAsia="zh-CN"/>
              </w:rPr>
              <w:t>社保缴纳证明</w:t>
            </w:r>
            <w:r>
              <w:rPr>
                <w:rFonts w:hint="eastAsia" w:ascii="方正仿宋_GB2312" w:hAnsi="方正仿宋_GB2312" w:eastAsia="方正仿宋_GB2312" w:cs="方正仿宋_GB2312"/>
                <w:spacing w:val="-1"/>
                <w:lang w:eastAsia="zh-CN"/>
              </w:rPr>
              <w:t>文件的复印件并加盖本单位公章。</w:t>
            </w:r>
          </w:p>
        </w:tc>
        <w:tc>
          <w:tcPr>
            <w:tcW w:w="1166" w:type="dxa"/>
          </w:tcPr>
          <w:p w14:paraId="622448A9">
            <w:pPr>
              <w:rPr>
                <w:rFonts w:hint="eastAsia" w:ascii="方正仿宋_GB2312" w:hAnsi="方正仿宋_GB2312" w:eastAsia="方正仿宋_GB2312" w:cs="方正仿宋_GB2312"/>
                <w:lang w:eastAsia="zh-CN"/>
              </w:rPr>
            </w:pPr>
          </w:p>
        </w:tc>
      </w:tr>
      <w:tr w14:paraId="4B289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964" w:type="dxa"/>
          </w:tcPr>
          <w:p w14:paraId="54D00BD6">
            <w:pPr>
              <w:pStyle w:val="12"/>
              <w:spacing w:before="91" w:line="182" w:lineRule="auto"/>
              <w:ind w:left="439"/>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7</w:t>
            </w:r>
          </w:p>
        </w:tc>
        <w:tc>
          <w:tcPr>
            <w:tcW w:w="6091" w:type="dxa"/>
          </w:tcPr>
          <w:p w14:paraId="1482199D">
            <w:pPr>
              <w:pStyle w:val="12"/>
              <w:spacing w:before="55" w:line="261" w:lineRule="auto"/>
              <w:ind w:left="112" w:right="98" w:firstLine="9"/>
              <w:jc w:val="both"/>
              <w:rPr>
                <w:rFonts w:hint="eastAsia" w:ascii="方正仿宋_GB2312" w:hAnsi="方正仿宋_GB2312" w:eastAsia="方正仿宋_GB2312" w:cs="方正仿宋_GB2312"/>
                <w:spacing w:val="7"/>
                <w:lang w:eastAsia="zh-CN"/>
              </w:rPr>
            </w:pPr>
            <w:bookmarkStart w:id="7" w:name="OLE_LINK9"/>
            <w:r>
              <w:rPr>
                <w:rFonts w:hint="eastAsia" w:ascii="方正仿宋_GB2312" w:hAnsi="方正仿宋_GB2312" w:eastAsia="方正仿宋_GB2312" w:cs="方正仿宋_GB2312"/>
                <w:spacing w:val="7"/>
                <w:lang w:eastAsia="zh-CN"/>
              </w:rPr>
              <w:t>参加本次采购活动前三年内，在经营活动中没有重大违法记录的声明</w:t>
            </w:r>
            <w:bookmarkEnd w:id="7"/>
            <w:r>
              <w:rPr>
                <w:rFonts w:hint="eastAsia" w:ascii="方正仿宋_GB2312" w:hAnsi="方正仿宋_GB2312" w:eastAsia="方正仿宋_GB2312" w:cs="方正仿宋_GB2312"/>
                <w:spacing w:val="7"/>
                <w:lang w:eastAsia="zh-CN"/>
              </w:rPr>
              <w:t>。</w:t>
            </w:r>
          </w:p>
        </w:tc>
        <w:tc>
          <w:tcPr>
            <w:tcW w:w="1166" w:type="dxa"/>
          </w:tcPr>
          <w:p w14:paraId="12ED1F0E">
            <w:pPr>
              <w:rPr>
                <w:rFonts w:hint="eastAsia" w:ascii="方正仿宋_GB2312" w:hAnsi="方正仿宋_GB2312" w:eastAsia="方正仿宋_GB2312" w:cs="方正仿宋_GB2312"/>
                <w:lang w:eastAsia="zh-CN"/>
              </w:rPr>
            </w:pPr>
          </w:p>
        </w:tc>
      </w:tr>
      <w:tr w14:paraId="20F47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64" w:type="dxa"/>
          </w:tcPr>
          <w:p w14:paraId="2D27D45E">
            <w:pPr>
              <w:pStyle w:val="12"/>
              <w:spacing w:before="91" w:line="182" w:lineRule="auto"/>
              <w:ind w:left="434"/>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8</w:t>
            </w:r>
          </w:p>
        </w:tc>
        <w:tc>
          <w:tcPr>
            <w:tcW w:w="6091" w:type="dxa"/>
          </w:tcPr>
          <w:p w14:paraId="540E2733">
            <w:pPr>
              <w:pStyle w:val="12"/>
              <w:spacing w:before="56" w:line="219" w:lineRule="auto"/>
              <w:ind w:left="145"/>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具有政府采购代理能力，即应是已在《中国政府采购网》登记备案的代理机构，提供截图并加盖公章，具有工程类项目招标代理服务能力，即应是已在《北京市住房和城乡建设委员会》登记备案的代理机构，提供截图并加盖公章。</w:t>
            </w:r>
          </w:p>
        </w:tc>
        <w:tc>
          <w:tcPr>
            <w:tcW w:w="1166" w:type="dxa"/>
          </w:tcPr>
          <w:p w14:paraId="3C54F102">
            <w:pPr>
              <w:rPr>
                <w:rFonts w:hint="eastAsia" w:ascii="方正仿宋_GB2312" w:hAnsi="方正仿宋_GB2312" w:eastAsia="方正仿宋_GB2312" w:cs="方正仿宋_GB2312"/>
                <w:lang w:eastAsia="zh-CN"/>
              </w:rPr>
            </w:pPr>
          </w:p>
        </w:tc>
      </w:tr>
      <w:tr w14:paraId="79B54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964" w:type="dxa"/>
          </w:tcPr>
          <w:p w14:paraId="60F50C51">
            <w:pPr>
              <w:pStyle w:val="12"/>
              <w:spacing w:before="53" w:line="263" w:lineRule="auto"/>
              <w:ind w:left="118" w:right="106" w:firstLine="4"/>
              <w:jc w:val="center"/>
              <w:rPr>
                <w:rFonts w:hint="eastAsia" w:ascii="方正仿宋_GB2312" w:hAnsi="方正仿宋_GB2312" w:eastAsia="方正仿宋_GB2312" w:cs="方正仿宋_GB2312"/>
                <w:spacing w:val="-13"/>
                <w:lang w:eastAsia="zh-CN"/>
              </w:rPr>
            </w:pPr>
            <w:r>
              <w:rPr>
                <w:rFonts w:hint="eastAsia" w:ascii="方正仿宋_GB2312" w:hAnsi="方正仿宋_GB2312" w:eastAsia="方正仿宋_GB2312" w:cs="方正仿宋_GB2312"/>
                <w:spacing w:val="-13"/>
                <w:lang w:eastAsia="zh-CN"/>
              </w:rPr>
              <w:t>9</w:t>
            </w:r>
          </w:p>
        </w:tc>
        <w:tc>
          <w:tcPr>
            <w:tcW w:w="6091" w:type="dxa"/>
          </w:tcPr>
          <w:p w14:paraId="2A9B4892">
            <w:pPr>
              <w:pStyle w:val="12"/>
              <w:spacing w:before="53" w:line="263" w:lineRule="auto"/>
              <w:ind w:left="118" w:right="106" w:firstLine="4"/>
              <w:jc w:val="both"/>
              <w:rPr>
                <w:rFonts w:hint="eastAsia" w:ascii="方正仿宋_GB2312" w:hAnsi="方正仿宋_GB2312" w:eastAsia="方正仿宋_GB2312" w:cs="方正仿宋_GB2312"/>
                <w:spacing w:val="-13"/>
                <w:lang w:eastAsia="zh-CN"/>
              </w:rPr>
            </w:pPr>
            <w:r>
              <w:rPr>
                <w:rFonts w:hint="eastAsia" w:ascii="方正仿宋_GB2312" w:hAnsi="方正仿宋_GB2312" w:eastAsia="方正仿宋_GB2312" w:cs="方正仿宋_GB2312"/>
                <w:spacing w:val="-13"/>
                <w:lang w:eastAsia="zh-CN"/>
              </w:rPr>
              <w:t>经“信用中国”网站（www.creditchina.gov.cn）查询未被列入失信被执行人、重大税收违法案件当事人名单以及经“中国政府采购网”网站（www.ccgp.gov.cn）查询，未被列入政府采购严重违法失信行为记录名单（提供网页截图并加盖公章，查询时间为递交文件前 1 个月内）。</w:t>
            </w:r>
          </w:p>
        </w:tc>
        <w:tc>
          <w:tcPr>
            <w:tcW w:w="1166" w:type="dxa"/>
          </w:tcPr>
          <w:p w14:paraId="653C3CDB">
            <w:pPr>
              <w:rPr>
                <w:rFonts w:hint="eastAsia" w:ascii="方正仿宋_GB2312" w:hAnsi="方正仿宋_GB2312" w:eastAsia="方正仿宋_GB2312" w:cs="方正仿宋_GB2312"/>
                <w:lang w:eastAsia="zh-CN"/>
              </w:rPr>
            </w:pPr>
          </w:p>
        </w:tc>
      </w:tr>
      <w:tr w14:paraId="51C8A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964" w:type="dxa"/>
          </w:tcPr>
          <w:p w14:paraId="235B7B02">
            <w:pPr>
              <w:pStyle w:val="12"/>
              <w:spacing w:before="53" w:line="263" w:lineRule="auto"/>
              <w:ind w:left="118" w:right="106" w:firstLine="4"/>
              <w:jc w:val="center"/>
              <w:rPr>
                <w:rFonts w:hint="eastAsia" w:ascii="方正仿宋_GB2312" w:hAnsi="方正仿宋_GB2312" w:eastAsia="方正仿宋_GB2312" w:cs="方正仿宋_GB2312"/>
                <w:spacing w:val="-13"/>
                <w:lang w:eastAsia="zh-CN"/>
              </w:rPr>
            </w:pPr>
            <w:r>
              <w:rPr>
                <w:rFonts w:hint="eastAsia" w:ascii="方正仿宋_GB2312" w:hAnsi="方正仿宋_GB2312" w:eastAsia="方正仿宋_GB2312" w:cs="方正仿宋_GB2312"/>
                <w:spacing w:val="-13"/>
                <w:lang w:eastAsia="zh-CN"/>
              </w:rPr>
              <w:t>10</w:t>
            </w:r>
          </w:p>
        </w:tc>
        <w:tc>
          <w:tcPr>
            <w:tcW w:w="6091" w:type="dxa"/>
          </w:tcPr>
          <w:p w14:paraId="1A224408">
            <w:pPr>
              <w:pStyle w:val="12"/>
              <w:spacing w:before="53" w:line="263" w:lineRule="auto"/>
              <w:ind w:left="118" w:right="106" w:firstLine="4"/>
              <w:jc w:val="both"/>
              <w:rPr>
                <w:rFonts w:hint="eastAsia" w:ascii="方正仿宋_GB2312" w:hAnsi="方正仿宋_GB2312" w:eastAsia="方正仿宋_GB2312" w:cs="方正仿宋_GB2312"/>
                <w:spacing w:val="-13"/>
                <w:lang w:eastAsia="zh-CN"/>
              </w:rPr>
            </w:pPr>
            <w:bookmarkStart w:id="8" w:name="OLE_LINK11"/>
            <w:r>
              <w:rPr>
                <w:rFonts w:hint="eastAsia" w:ascii="方正仿宋_GB2312" w:hAnsi="方正仿宋_GB2312" w:eastAsia="方正仿宋_GB2312" w:cs="方正仿宋_GB2312"/>
                <w:spacing w:val="-13"/>
                <w:lang w:eastAsia="zh-CN"/>
              </w:rPr>
              <w:t>单位负责</w:t>
            </w:r>
            <w:bookmarkEnd w:id="8"/>
            <w:r>
              <w:rPr>
                <w:rFonts w:hint="eastAsia" w:ascii="方正仿宋_GB2312" w:hAnsi="方正仿宋_GB2312" w:eastAsia="方正仿宋_GB2312" w:cs="方正仿宋_GB2312"/>
                <w:spacing w:val="-13"/>
                <w:lang w:eastAsia="zh-CN"/>
              </w:rPr>
              <w:t>人为同一人的两家或两家以上的供应商，或存在直接控股、管理关系的不同供应商，只能递交一份投响应文件。</w:t>
            </w:r>
          </w:p>
        </w:tc>
        <w:tc>
          <w:tcPr>
            <w:tcW w:w="1166" w:type="dxa"/>
          </w:tcPr>
          <w:p w14:paraId="2D1FEF72">
            <w:pPr>
              <w:rPr>
                <w:rFonts w:hint="eastAsia" w:ascii="方正仿宋_GB2312" w:hAnsi="方正仿宋_GB2312" w:eastAsia="方正仿宋_GB2312" w:cs="方正仿宋_GB2312"/>
                <w:lang w:eastAsia="zh-CN"/>
              </w:rPr>
            </w:pPr>
          </w:p>
        </w:tc>
      </w:tr>
      <w:tr w14:paraId="44369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964" w:type="dxa"/>
          </w:tcPr>
          <w:p w14:paraId="03832CAA">
            <w:pPr>
              <w:pStyle w:val="12"/>
              <w:spacing w:before="53" w:line="263" w:lineRule="auto"/>
              <w:ind w:left="118" w:right="106" w:firstLine="4"/>
              <w:jc w:val="center"/>
              <w:rPr>
                <w:rFonts w:hint="eastAsia" w:ascii="方正仿宋_GB2312" w:hAnsi="方正仿宋_GB2312" w:eastAsia="方正仿宋_GB2312" w:cs="方正仿宋_GB2312"/>
                <w:spacing w:val="-13"/>
                <w:lang w:eastAsia="zh-CN"/>
              </w:rPr>
            </w:pPr>
            <w:r>
              <w:rPr>
                <w:rFonts w:hint="eastAsia" w:ascii="方正仿宋_GB2312" w:hAnsi="方正仿宋_GB2312" w:eastAsia="方正仿宋_GB2312" w:cs="方正仿宋_GB2312"/>
                <w:spacing w:val="-13"/>
                <w:lang w:eastAsia="zh-CN"/>
              </w:rPr>
              <w:t>11</w:t>
            </w:r>
          </w:p>
        </w:tc>
        <w:tc>
          <w:tcPr>
            <w:tcW w:w="6091" w:type="dxa"/>
          </w:tcPr>
          <w:p w14:paraId="5B24148A">
            <w:pPr>
              <w:pStyle w:val="12"/>
              <w:spacing w:before="53" w:line="263" w:lineRule="auto"/>
              <w:ind w:left="118" w:right="106" w:firstLine="4"/>
              <w:jc w:val="both"/>
              <w:rPr>
                <w:rFonts w:hint="default" w:ascii="方正仿宋_GB2312" w:hAnsi="方正仿宋_GB2312" w:eastAsia="方正仿宋_GB2312" w:cs="方正仿宋_GB2312"/>
                <w:spacing w:val="-13"/>
                <w:lang w:val="en-US" w:eastAsia="zh-CN"/>
              </w:rPr>
            </w:pPr>
            <w:r>
              <w:rPr>
                <w:rFonts w:hint="eastAsia" w:ascii="方正仿宋_GB2312" w:hAnsi="方正仿宋_GB2312" w:eastAsia="方正仿宋_GB2312" w:cs="方正仿宋_GB2312"/>
                <w:spacing w:val="-13"/>
                <w:lang w:eastAsia="zh-CN"/>
              </w:rPr>
              <w:t>曾给院方造成负性事件的投标单位。</w:t>
            </w:r>
          </w:p>
        </w:tc>
        <w:tc>
          <w:tcPr>
            <w:tcW w:w="1166" w:type="dxa"/>
          </w:tcPr>
          <w:p w14:paraId="1783E8E6">
            <w:pPr>
              <w:rPr>
                <w:rFonts w:hint="eastAsia" w:ascii="方正仿宋_GB2312" w:hAnsi="方正仿宋_GB2312" w:eastAsia="方正仿宋_GB2312" w:cs="方正仿宋_GB2312"/>
                <w:lang w:eastAsia="zh-CN"/>
              </w:rPr>
            </w:pPr>
          </w:p>
        </w:tc>
      </w:tr>
      <w:tr w14:paraId="1C63B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64" w:type="dxa"/>
          </w:tcPr>
          <w:p w14:paraId="064A6B19">
            <w:pPr>
              <w:pStyle w:val="12"/>
              <w:spacing w:before="53" w:line="263" w:lineRule="auto"/>
              <w:ind w:left="118" w:right="106" w:firstLine="4"/>
              <w:jc w:val="center"/>
              <w:rPr>
                <w:rFonts w:hint="default" w:ascii="方正仿宋_GB2312" w:hAnsi="方正仿宋_GB2312" w:eastAsia="方正仿宋_GB2312" w:cs="方正仿宋_GB2312"/>
                <w:spacing w:val="-13"/>
                <w:lang w:val="en-US" w:eastAsia="zh-CN"/>
              </w:rPr>
            </w:pPr>
            <w:r>
              <w:rPr>
                <w:rFonts w:hint="eastAsia" w:ascii="方正仿宋_GB2312" w:hAnsi="方正仿宋_GB2312" w:eastAsia="方正仿宋_GB2312" w:cs="方正仿宋_GB2312"/>
                <w:spacing w:val="-13"/>
                <w:lang w:val="en-US" w:eastAsia="zh-CN"/>
              </w:rPr>
              <w:t>12</w:t>
            </w:r>
          </w:p>
        </w:tc>
        <w:tc>
          <w:tcPr>
            <w:tcW w:w="6091" w:type="dxa"/>
          </w:tcPr>
          <w:p w14:paraId="594D41E5">
            <w:pPr>
              <w:pStyle w:val="12"/>
              <w:spacing w:before="53" w:line="263" w:lineRule="auto"/>
              <w:ind w:left="118" w:right="106" w:firstLine="4"/>
              <w:jc w:val="both"/>
              <w:rPr>
                <w:rFonts w:hint="default" w:ascii="方正仿宋_GB2312" w:hAnsi="方正仿宋_GB2312" w:eastAsia="方正仿宋_GB2312" w:cs="方正仿宋_GB2312"/>
                <w:spacing w:val="-13"/>
                <w:lang w:val="en-US" w:eastAsia="zh-CN"/>
              </w:rPr>
            </w:pPr>
            <w:r>
              <w:rPr>
                <w:rFonts w:hint="eastAsia" w:ascii="方正仿宋_GB2312" w:hAnsi="方正仿宋_GB2312" w:eastAsia="方正仿宋_GB2312" w:cs="方正仿宋_GB2312"/>
                <w:spacing w:val="-13"/>
                <w:lang w:val="en-US" w:eastAsia="zh-CN"/>
              </w:rPr>
              <w:t>曾给院方造成负性事件的投标单。</w:t>
            </w:r>
          </w:p>
        </w:tc>
        <w:tc>
          <w:tcPr>
            <w:tcW w:w="1166" w:type="dxa"/>
          </w:tcPr>
          <w:p w14:paraId="0E88A62E">
            <w:pPr>
              <w:rPr>
                <w:rFonts w:hint="eastAsia" w:ascii="方正仿宋_GB2312" w:hAnsi="方正仿宋_GB2312" w:eastAsia="方正仿宋_GB2312" w:cs="方正仿宋_GB2312"/>
                <w:highlight w:val="yellow"/>
                <w:lang w:eastAsia="zh-CN"/>
              </w:rPr>
            </w:pPr>
          </w:p>
        </w:tc>
      </w:tr>
      <w:tr w14:paraId="76AC6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64" w:type="dxa"/>
            <w:shd w:val="clear" w:color="auto" w:fill="auto"/>
            <w:vAlign w:val="top"/>
          </w:tcPr>
          <w:p w14:paraId="2B2BBB4E">
            <w:pPr>
              <w:pStyle w:val="12"/>
              <w:spacing w:before="53" w:line="263" w:lineRule="auto"/>
              <w:ind w:left="118" w:right="106" w:firstLine="4"/>
              <w:jc w:val="center"/>
              <w:rPr>
                <w:rFonts w:hint="eastAsia" w:ascii="方正仿宋_GB2312" w:hAnsi="方正仿宋_GB2312" w:eastAsia="方正仿宋_GB2312" w:cs="方正仿宋_GB2312"/>
                <w:spacing w:val="-13"/>
                <w:lang w:val="en-US" w:eastAsia="zh-CN"/>
              </w:rPr>
            </w:pPr>
            <w:r>
              <w:rPr>
                <w:rFonts w:hint="eastAsia" w:ascii="方正仿宋_GB2312" w:hAnsi="方正仿宋_GB2312" w:eastAsia="方正仿宋_GB2312" w:cs="方正仿宋_GB2312"/>
                <w:spacing w:val="-13"/>
                <w:lang w:eastAsia="zh-CN"/>
              </w:rPr>
              <w:t>1</w:t>
            </w:r>
            <w:r>
              <w:rPr>
                <w:rFonts w:hint="eastAsia" w:ascii="方正仿宋_GB2312" w:hAnsi="方正仿宋_GB2312" w:eastAsia="方正仿宋_GB2312" w:cs="方正仿宋_GB2312"/>
                <w:spacing w:val="-13"/>
                <w:lang w:val="en-US" w:eastAsia="zh-CN"/>
              </w:rPr>
              <w:t>3</w:t>
            </w:r>
          </w:p>
        </w:tc>
        <w:tc>
          <w:tcPr>
            <w:tcW w:w="6091" w:type="dxa"/>
            <w:shd w:val="clear" w:color="auto" w:fill="auto"/>
            <w:vAlign w:val="top"/>
          </w:tcPr>
          <w:p w14:paraId="3D7E86E3">
            <w:pPr>
              <w:pStyle w:val="12"/>
              <w:spacing w:before="53" w:line="263" w:lineRule="auto"/>
              <w:ind w:left="118" w:right="106" w:firstLine="4"/>
              <w:jc w:val="both"/>
              <w:rPr>
                <w:rFonts w:hint="eastAsia" w:ascii="方正仿宋_GB2312" w:hAnsi="方正仿宋_GB2312" w:eastAsia="方正仿宋_GB2312" w:cs="方正仿宋_GB2312"/>
                <w:spacing w:val="-13"/>
                <w:lang w:val="en-US" w:eastAsia="zh-CN"/>
              </w:rPr>
            </w:pPr>
            <w:r>
              <w:rPr>
                <w:rFonts w:hint="eastAsia" w:ascii="方正仿宋_GB2312" w:hAnsi="方正仿宋_GB2312" w:eastAsia="方正仿宋_GB2312" w:cs="方正仿宋_GB2312"/>
                <w:spacing w:val="-13"/>
                <w:lang w:eastAsia="zh-CN"/>
              </w:rPr>
              <w:t>符合法律、行政法规规定的其它要求。</w:t>
            </w:r>
          </w:p>
        </w:tc>
        <w:tc>
          <w:tcPr>
            <w:tcW w:w="1166" w:type="dxa"/>
          </w:tcPr>
          <w:p w14:paraId="51BB0F0C">
            <w:pPr>
              <w:rPr>
                <w:rFonts w:hint="eastAsia" w:ascii="方正仿宋_GB2312" w:hAnsi="方正仿宋_GB2312" w:eastAsia="方正仿宋_GB2312" w:cs="方正仿宋_GB2312"/>
                <w:lang w:eastAsia="zh-CN"/>
              </w:rPr>
            </w:pPr>
          </w:p>
        </w:tc>
      </w:tr>
      <w:tr w14:paraId="1BCDB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7055" w:type="dxa"/>
            <w:gridSpan w:val="2"/>
          </w:tcPr>
          <w:p w14:paraId="10816797">
            <w:pPr>
              <w:pStyle w:val="12"/>
              <w:spacing w:before="53" w:line="263" w:lineRule="auto"/>
              <w:ind w:left="118" w:right="106" w:firstLine="4"/>
              <w:jc w:val="center"/>
              <w:rPr>
                <w:rFonts w:hint="eastAsia" w:ascii="方正仿宋_GB2312" w:hAnsi="方正仿宋_GB2312" w:eastAsia="方正仿宋_GB2312" w:cs="方正仿宋_GB2312"/>
                <w:spacing w:val="-13"/>
                <w:lang w:eastAsia="zh-CN"/>
              </w:rPr>
            </w:pPr>
            <w:r>
              <w:rPr>
                <w:rFonts w:hint="eastAsia" w:ascii="方正仿宋_GB2312" w:hAnsi="方正仿宋_GB2312" w:eastAsia="方正仿宋_GB2312" w:cs="方正仿宋_GB2312"/>
                <w:spacing w:val="-1"/>
                <w:lang w:eastAsia="zh-CN"/>
              </w:rPr>
              <w:t>审查结论（合格/ 不合格）</w:t>
            </w:r>
          </w:p>
        </w:tc>
        <w:tc>
          <w:tcPr>
            <w:tcW w:w="1166" w:type="dxa"/>
          </w:tcPr>
          <w:p w14:paraId="09AFF745">
            <w:pPr>
              <w:rPr>
                <w:rFonts w:hint="eastAsia" w:ascii="方正仿宋_GB2312" w:hAnsi="方正仿宋_GB2312" w:eastAsia="方正仿宋_GB2312" w:cs="方正仿宋_GB2312"/>
                <w:lang w:eastAsia="zh-CN"/>
              </w:rPr>
            </w:pPr>
          </w:p>
        </w:tc>
      </w:tr>
    </w:tbl>
    <w:p w14:paraId="5D7C2EA3">
      <w:pPr>
        <w:spacing w:line="82" w:lineRule="exact"/>
        <w:rPr>
          <w:rFonts w:hint="eastAsia" w:ascii="方正仿宋_GB2312" w:hAnsi="方正仿宋_GB2312" w:eastAsia="方正仿宋_GB2312" w:cs="方正仿宋_GB2312"/>
          <w:sz w:val="7"/>
          <w:szCs w:val="7"/>
          <w:lang w:eastAsia="zh-CN"/>
        </w:rPr>
        <w:sectPr>
          <w:headerReference r:id="rId11" w:type="default"/>
          <w:pgSz w:w="11907" w:h="16839"/>
          <w:pgMar w:top="1343" w:right="1685" w:bottom="1359" w:left="1687" w:header="1067" w:footer="1201" w:gutter="0"/>
          <w:cols w:space="720" w:num="1"/>
        </w:sectPr>
      </w:pPr>
    </w:p>
    <w:p w14:paraId="2A48CBAC">
      <w:pPr>
        <w:spacing w:before="109" w:line="356" w:lineRule="auto"/>
        <w:ind w:right="112" w:firstLine="468" w:firstLineChars="200"/>
        <w:jc w:val="both"/>
        <w:rPr>
          <w:rFonts w:hint="eastAsia" w:ascii="方正仿宋_GB2312" w:hAnsi="方正仿宋_GB2312" w:eastAsia="方正仿宋_GB2312" w:cs="方正仿宋_GB2312"/>
          <w:spacing w:val="-3"/>
          <w:sz w:val="24"/>
          <w:szCs w:val="24"/>
          <w:lang w:eastAsia="zh-CN"/>
        </w:rPr>
      </w:pPr>
      <w:r>
        <w:rPr>
          <w:rFonts w:hint="eastAsia" w:ascii="方正仿宋_GB2312" w:hAnsi="方正仿宋_GB2312" w:eastAsia="方正仿宋_GB2312" w:cs="方正仿宋_GB2312"/>
          <w:spacing w:val="-3"/>
          <w:sz w:val="24"/>
          <w:szCs w:val="24"/>
          <w:lang w:eastAsia="zh-CN"/>
        </w:rPr>
        <w:t>本次评审采用综合打分法，是指在满足遴选文件实质性要</w:t>
      </w:r>
      <w:r>
        <w:rPr>
          <w:rFonts w:hint="eastAsia" w:ascii="方正仿宋_GB2312" w:hAnsi="方正仿宋_GB2312" w:eastAsia="方正仿宋_GB2312" w:cs="方正仿宋_GB2312"/>
          <w:spacing w:val="-4"/>
          <w:sz w:val="24"/>
          <w:szCs w:val="24"/>
          <w:lang w:eastAsia="zh-CN"/>
        </w:rPr>
        <w:t>求的前提下，按照</w:t>
      </w:r>
      <w:r>
        <w:rPr>
          <w:rFonts w:hint="eastAsia" w:ascii="方正仿宋_GB2312" w:hAnsi="方正仿宋_GB2312" w:eastAsia="方正仿宋_GB2312" w:cs="方正仿宋_GB2312"/>
          <w:spacing w:val="-3"/>
          <w:sz w:val="24"/>
          <w:szCs w:val="24"/>
          <w:lang w:eastAsia="zh-CN"/>
        </w:rPr>
        <w:t>遴选文件中规定的各项因素进行综合评审后，具体规则如下：</w:t>
      </w:r>
    </w:p>
    <w:p w14:paraId="5AEBB751">
      <w:pPr>
        <w:spacing w:before="109" w:line="356" w:lineRule="auto"/>
        <w:ind w:right="112" w:firstLine="468" w:firstLineChars="200"/>
        <w:jc w:val="both"/>
        <w:rPr>
          <w:rFonts w:hint="eastAsia" w:ascii="方正仿宋_GB2312" w:hAnsi="方正仿宋_GB2312" w:eastAsia="方正仿宋_GB2312" w:cs="方正仿宋_GB2312"/>
          <w:spacing w:val="-3"/>
          <w:sz w:val="24"/>
          <w:szCs w:val="24"/>
          <w:lang w:eastAsia="zh-CN"/>
        </w:rPr>
      </w:pPr>
      <w:r>
        <w:rPr>
          <w:rFonts w:hint="eastAsia" w:ascii="方正仿宋_GB2312" w:hAnsi="方正仿宋_GB2312" w:eastAsia="方正仿宋_GB2312" w:cs="方正仿宋_GB2312"/>
          <w:spacing w:val="-3"/>
          <w:sz w:val="24"/>
          <w:szCs w:val="24"/>
          <w:lang w:val="en-US" w:eastAsia="zh-CN"/>
        </w:rPr>
        <w:t>1、</w:t>
      </w:r>
      <w:r>
        <w:rPr>
          <w:rFonts w:hint="eastAsia" w:ascii="方正仿宋_GB2312" w:hAnsi="方正仿宋_GB2312" w:eastAsia="方正仿宋_GB2312" w:cs="方正仿宋_GB2312"/>
          <w:spacing w:val="-3"/>
          <w:sz w:val="24"/>
          <w:szCs w:val="24"/>
          <w:lang w:eastAsia="zh-CN"/>
        </w:rPr>
        <w:t>评审前提：供应商需先通过资格审查（符合境内注册、独立民事责任、无重大违法记录、信用查询合格等核心资格条件），方可进入综合评审环节。</w:t>
      </w:r>
    </w:p>
    <w:p w14:paraId="3201EB7B">
      <w:pPr>
        <w:spacing w:before="109" w:line="356" w:lineRule="auto"/>
        <w:ind w:right="112" w:firstLine="468" w:firstLineChars="200"/>
        <w:jc w:val="both"/>
        <w:rPr>
          <w:rFonts w:hint="eastAsia" w:ascii="方正仿宋_GB2312" w:hAnsi="方正仿宋_GB2312" w:eastAsia="方正仿宋_GB2312" w:cs="方正仿宋_GB2312"/>
          <w:spacing w:val="-3"/>
          <w:sz w:val="24"/>
          <w:szCs w:val="24"/>
          <w:lang w:eastAsia="zh-CN"/>
        </w:rPr>
      </w:pPr>
      <w:r>
        <w:rPr>
          <w:rFonts w:hint="eastAsia" w:ascii="方正仿宋_GB2312" w:hAnsi="方正仿宋_GB2312" w:eastAsia="方正仿宋_GB2312" w:cs="方正仿宋_GB2312"/>
          <w:spacing w:val="-3"/>
          <w:sz w:val="24"/>
          <w:szCs w:val="24"/>
          <w:lang w:val="en-US" w:eastAsia="zh-CN"/>
        </w:rPr>
        <w:t>2、</w:t>
      </w:r>
      <w:r>
        <w:rPr>
          <w:rFonts w:hint="eastAsia" w:ascii="方正仿宋_GB2312" w:hAnsi="方正仿宋_GB2312" w:eastAsia="方正仿宋_GB2312" w:cs="方正仿宋_GB2312"/>
          <w:spacing w:val="-3"/>
          <w:sz w:val="24"/>
          <w:szCs w:val="24"/>
          <w:lang w:eastAsia="zh-CN"/>
        </w:rPr>
        <w:t>打分规则：评委依据遴选文件、评审办法及相关法律法规，对合格供应商独立打分，不受他人干扰。所有评委对同一供应商的打分取算术平均值，作为该供应商最终得分，得分保留小数点后两位，第三位四舍五入。</w:t>
      </w:r>
    </w:p>
    <w:p w14:paraId="48F6D37B">
      <w:pPr>
        <w:spacing w:before="109" w:line="356" w:lineRule="auto"/>
        <w:ind w:right="112" w:firstLine="468" w:firstLineChars="200"/>
        <w:jc w:val="both"/>
        <w:rPr>
          <w:rFonts w:hint="eastAsia" w:ascii="方正仿宋_GB2312" w:hAnsi="方正仿宋_GB2312" w:eastAsia="方正仿宋_GB2312" w:cs="方正仿宋_GB2312"/>
          <w:spacing w:val="-3"/>
          <w:sz w:val="24"/>
          <w:szCs w:val="24"/>
          <w:lang w:eastAsia="zh-CN"/>
        </w:rPr>
      </w:pPr>
      <w:r>
        <w:rPr>
          <w:rFonts w:hint="eastAsia" w:ascii="方正仿宋_GB2312" w:hAnsi="方正仿宋_GB2312" w:eastAsia="方正仿宋_GB2312" w:cs="方正仿宋_GB2312"/>
          <w:spacing w:val="-3"/>
          <w:sz w:val="24"/>
          <w:szCs w:val="24"/>
          <w:lang w:val="en-US" w:eastAsia="zh-CN"/>
        </w:rPr>
        <w:t>3、</w:t>
      </w:r>
      <w:r>
        <w:rPr>
          <w:rFonts w:hint="eastAsia" w:ascii="方正仿宋_GB2312" w:hAnsi="方正仿宋_GB2312" w:eastAsia="方正仿宋_GB2312" w:cs="方正仿宋_GB2312"/>
          <w:spacing w:val="-3"/>
          <w:sz w:val="24"/>
          <w:szCs w:val="24"/>
          <w:lang w:eastAsia="zh-CN"/>
        </w:rPr>
        <w:t>成交规则：</w:t>
      </w:r>
      <w:r>
        <w:rPr>
          <w:rFonts w:hint="eastAsia" w:ascii="方正仿宋_GB2312" w:hAnsi="方正仿宋_GB2312" w:eastAsia="方正仿宋_GB2312" w:cs="方正仿宋_GB2312"/>
          <w:b/>
          <w:bCs/>
          <w:spacing w:val="-5"/>
          <w:sz w:val="24"/>
          <w:szCs w:val="24"/>
          <w:lang w:eastAsia="zh-CN"/>
        </w:rPr>
        <w:t>供应商按最终得分从高到低依次排序，得分最高</w:t>
      </w:r>
      <w:r>
        <w:rPr>
          <w:rFonts w:hint="eastAsia" w:ascii="方正仿宋_GB2312" w:hAnsi="方正仿宋_GB2312" w:eastAsia="方正仿宋_GB2312" w:cs="方正仿宋_GB2312"/>
          <w:b/>
          <w:bCs/>
          <w:spacing w:val="-5"/>
          <w:sz w:val="24"/>
          <w:szCs w:val="24"/>
          <w:lang w:val="en-US" w:eastAsia="zh-CN"/>
        </w:rPr>
        <w:t>的前3名为</w:t>
      </w:r>
      <w:r>
        <w:rPr>
          <w:rFonts w:hint="eastAsia" w:ascii="方正仿宋_GB2312" w:hAnsi="方正仿宋_GB2312" w:eastAsia="方正仿宋_GB2312" w:cs="方正仿宋_GB2312"/>
          <w:b/>
          <w:bCs/>
          <w:spacing w:val="-5"/>
          <w:sz w:val="24"/>
          <w:szCs w:val="24"/>
          <w:lang w:eastAsia="zh-CN"/>
        </w:rPr>
        <w:t>确定成交供应商。</w:t>
      </w:r>
    </w:p>
    <w:p w14:paraId="4D3FB718">
      <w:pPr>
        <w:spacing w:before="109" w:line="356" w:lineRule="auto"/>
        <w:ind w:right="112" w:firstLine="468" w:firstLineChars="200"/>
        <w:jc w:val="both"/>
        <w:rPr>
          <w:rFonts w:hint="default" w:ascii="方正仿宋_GB2312" w:hAnsi="方正仿宋_GB2312" w:eastAsia="方正仿宋_GB2312" w:cs="方正仿宋_GB2312"/>
          <w:spacing w:val="-3"/>
          <w:sz w:val="24"/>
          <w:szCs w:val="24"/>
          <w:lang w:val="en-US" w:eastAsia="zh-CN"/>
        </w:rPr>
      </w:pPr>
      <w:r>
        <w:rPr>
          <w:rFonts w:hint="eastAsia" w:ascii="方正仿宋_GB2312" w:hAnsi="方正仿宋_GB2312" w:eastAsia="方正仿宋_GB2312" w:cs="方正仿宋_GB2312"/>
          <w:spacing w:val="-3"/>
          <w:sz w:val="24"/>
          <w:szCs w:val="24"/>
          <w:lang w:val="en-US" w:eastAsia="zh-CN"/>
        </w:rPr>
        <w:t>4、</w:t>
      </w:r>
      <w:r>
        <w:rPr>
          <w:rFonts w:hint="eastAsia" w:ascii="方正仿宋_GB2312" w:hAnsi="方正仿宋_GB2312" w:eastAsia="方正仿宋_GB2312" w:cs="方正仿宋_GB2312"/>
          <w:spacing w:val="-3"/>
          <w:sz w:val="24"/>
          <w:szCs w:val="24"/>
          <w:lang w:eastAsia="zh-CN"/>
        </w:rPr>
        <w:t>分值与权重：本次评审满分为 100 分，具体权重划分如下（所有评分细则均明确各项满分值，未细化的评分标准，将依据供应商现场提交的佐证材料综合评判），</w:t>
      </w:r>
      <w:r>
        <w:rPr>
          <w:rFonts w:hint="eastAsia" w:ascii="方正仿宋_GB2312" w:hAnsi="方正仿宋_GB2312" w:eastAsia="方正仿宋_GB2312" w:cs="方正仿宋_GB2312"/>
          <w:spacing w:val="-3"/>
          <w:sz w:val="24"/>
          <w:szCs w:val="24"/>
          <w:lang w:val="en-US" w:eastAsia="zh-CN"/>
        </w:rPr>
        <w:t>其中综合价格方面满分值为20分，人员架构方面满分值为5分，服务认知方面满分值为15分，</w:t>
      </w:r>
      <w:r>
        <w:rPr>
          <w:rFonts w:hint="eastAsia" w:ascii="方正仿宋_GB2312" w:hAnsi="方正仿宋_GB2312" w:eastAsia="方正仿宋_GB2312" w:cs="方正仿宋_GB2312"/>
          <w:spacing w:val="-3"/>
          <w:sz w:val="24"/>
          <w:szCs w:val="24"/>
          <w:lang w:eastAsia="zh-CN"/>
        </w:rPr>
        <w:t>质量保障措施</w:t>
      </w:r>
      <w:r>
        <w:rPr>
          <w:rFonts w:hint="eastAsia" w:ascii="方正仿宋_GB2312" w:hAnsi="方正仿宋_GB2312" w:eastAsia="方正仿宋_GB2312" w:cs="方正仿宋_GB2312"/>
          <w:spacing w:val="-3"/>
          <w:sz w:val="24"/>
          <w:szCs w:val="24"/>
          <w:lang w:val="en-US" w:eastAsia="zh-CN"/>
        </w:rPr>
        <w:t>满分值为30分，供应商</w:t>
      </w:r>
      <w:r>
        <w:rPr>
          <w:rFonts w:hint="eastAsia" w:ascii="方正仿宋_GB2312" w:hAnsi="方正仿宋_GB2312" w:eastAsia="方正仿宋_GB2312" w:cs="方正仿宋_GB2312"/>
          <w:spacing w:val="-3"/>
          <w:sz w:val="24"/>
          <w:szCs w:val="24"/>
          <w:lang w:eastAsia="zh-CN"/>
        </w:rPr>
        <w:t>承诺</w:t>
      </w:r>
      <w:r>
        <w:rPr>
          <w:rFonts w:hint="eastAsia" w:ascii="方正仿宋_GB2312" w:hAnsi="方正仿宋_GB2312" w:eastAsia="方正仿宋_GB2312" w:cs="方正仿宋_GB2312"/>
          <w:spacing w:val="-3"/>
          <w:sz w:val="24"/>
          <w:szCs w:val="24"/>
          <w:lang w:val="en-US" w:eastAsia="zh-CN"/>
        </w:rPr>
        <w:t>方面满分值为10分，</w:t>
      </w:r>
      <w:r>
        <w:rPr>
          <w:rFonts w:hint="eastAsia" w:ascii="方正仿宋_GB2312" w:hAnsi="方正仿宋_GB2312" w:eastAsia="方正仿宋_GB2312" w:cs="方正仿宋_GB2312"/>
          <w:spacing w:val="-3"/>
          <w:sz w:val="24"/>
          <w:szCs w:val="24"/>
          <w:lang w:eastAsia="zh-CN"/>
        </w:rPr>
        <w:t>响应</w:t>
      </w:r>
      <w:r>
        <w:rPr>
          <w:rFonts w:hint="eastAsia" w:ascii="方正仿宋_GB2312" w:hAnsi="方正仿宋_GB2312" w:eastAsia="方正仿宋_GB2312" w:cs="方正仿宋_GB2312"/>
          <w:spacing w:val="-3"/>
          <w:sz w:val="24"/>
          <w:szCs w:val="24"/>
          <w:lang w:val="en-US" w:eastAsia="zh-CN"/>
        </w:rPr>
        <w:t>效率方面满分值为10分，现场评标方面满分值为10分。</w:t>
      </w:r>
    </w:p>
    <w:p w14:paraId="4FA5A54B">
      <w:pPr>
        <w:spacing w:before="35" w:line="219" w:lineRule="auto"/>
        <w:ind w:left="543"/>
        <w:jc w:val="center"/>
        <w:rPr>
          <w:rFonts w:hint="eastAsia" w:ascii="方正仿宋_GB2312" w:hAnsi="方正仿宋_GB2312" w:eastAsia="方正仿宋_GB2312" w:cs="方正仿宋_GB2312"/>
          <w:b/>
          <w:bCs/>
          <w:spacing w:val="-3"/>
          <w:sz w:val="28"/>
          <w:szCs w:val="28"/>
          <w:lang w:eastAsia="zh-CN"/>
        </w:rPr>
      </w:pPr>
      <w:r>
        <w:rPr>
          <w:rFonts w:hint="eastAsia" w:ascii="方正仿宋_GB2312" w:hAnsi="方正仿宋_GB2312" w:eastAsia="方正仿宋_GB2312" w:cs="方正仿宋_GB2312"/>
          <w:b/>
          <w:bCs/>
          <w:spacing w:val="-3"/>
          <w:sz w:val="28"/>
          <w:szCs w:val="28"/>
          <w:lang w:eastAsia="zh-CN"/>
        </w:rPr>
        <w:t>专家评分表</w:t>
      </w:r>
    </w:p>
    <w:tbl>
      <w:tblPr>
        <w:tblStyle w:val="7"/>
        <w:tblW w:w="10245" w:type="dxa"/>
        <w:tblInd w:w="-627" w:type="dxa"/>
        <w:tblLayout w:type="fixed"/>
        <w:tblCellMar>
          <w:top w:w="0" w:type="dxa"/>
          <w:left w:w="108" w:type="dxa"/>
          <w:bottom w:w="0" w:type="dxa"/>
          <w:right w:w="108" w:type="dxa"/>
        </w:tblCellMar>
      </w:tblPr>
      <w:tblGrid>
        <w:gridCol w:w="890"/>
        <w:gridCol w:w="1233"/>
        <w:gridCol w:w="755"/>
        <w:gridCol w:w="5540"/>
        <w:gridCol w:w="641"/>
        <w:gridCol w:w="627"/>
        <w:gridCol w:w="559"/>
      </w:tblGrid>
      <w:tr w14:paraId="2E4C1F5C">
        <w:tblPrEx>
          <w:tblCellMar>
            <w:top w:w="0" w:type="dxa"/>
            <w:left w:w="108" w:type="dxa"/>
            <w:bottom w:w="0" w:type="dxa"/>
            <w:right w:w="108" w:type="dxa"/>
          </w:tblCellMar>
        </w:tblPrEx>
        <w:trPr>
          <w:trHeight w:val="672" w:hRule="atLeast"/>
        </w:trPr>
        <w:tc>
          <w:tcPr>
            <w:tcW w:w="890" w:type="dxa"/>
            <w:vMerge w:val="restart"/>
            <w:tcBorders>
              <w:top w:val="single" w:color="auto" w:sz="4" w:space="0"/>
              <w:left w:val="single" w:color="auto" w:sz="4" w:space="0"/>
              <w:right w:val="single" w:color="auto" w:sz="4" w:space="0"/>
            </w:tcBorders>
            <w:vAlign w:val="center"/>
          </w:tcPr>
          <w:p w14:paraId="02A91DCD">
            <w:pPr>
              <w:kinsoku/>
              <w:autoSpaceDE/>
              <w:autoSpaceDN/>
              <w:adjustRightInd/>
              <w:snapToGrid/>
              <w:textAlignment w:val="auto"/>
              <w:rPr>
                <w:rFonts w:hint="eastAsia" w:ascii="方正仿宋_GB2312" w:hAnsi="方正仿宋_GB2312" w:eastAsia="方正仿宋_GB2312" w:cs="方正仿宋_GB2312"/>
                <w:b/>
                <w:bCs/>
                <w:snapToGrid/>
                <w:color w:val="auto"/>
                <w:lang w:eastAsia="zh-CN"/>
              </w:rPr>
            </w:pPr>
            <w:r>
              <w:rPr>
                <w:rFonts w:hint="eastAsia" w:ascii="方正仿宋_GB2312" w:hAnsi="方正仿宋_GB2312" w:eastAsia="方正仿宋_GB2312" w:cs="方正仿宋_GB2312"/>
                <w:b/>
                <w:bCs/>
                <w:snapToGrid/>
                <w:color w:val="auto"/>
                <w:lang w:eastAsia="zh-CN"/>
              </w:rPr>
              <w:t>评分项</w:t>
            </w:r>
          </w:p>
        </w:tc>
        <w:tc>
          <w:tcPr>
            <w:tcW w:w="1233" w:type="dxa"/>
            <w:vMerge w:val="restart"/>
            <w:tcBorders>
              <w:top w:val="single" w:color="auto" w:sz="4" w:space="0"/>
              <w:left w:val="nil"/>
              <w:right w:val="single" w:color="auto" w:sz="4" w:space="0"/>
            </w:tcBorders>
            <w:vAlign w:val="center"/>
          </w:tcPr>
          <w:p w14:paraId="4F7AAB58">
            <w:pPr>
              <w:kinsoku/>
              <w:autoSpaceDE/>
              <w:autoSpaceDN/>
              <w:adjustRightInd/>
              <w:snapToGrid/>
              <w:jc w:val="center"/>
              <w:textAlignment w:val="auto"/>
              <w:rPr>
                <w:rFonts w:hint="eastAsia" w:ascii="方正仿宋_GB2312" w:hAnsi="方正仿宋_GB2312" w:eastAsia="方正仿宋_GB2312" w:cs="方正仿宋_GB2312"/>
                <w:b/>
                <w:bCs/>
                <w:snapToGrid/>
                <w:color w:val="auto"/>
                <w:lang w:eastAsia="zh-CN"/>
              </w:rPr>
            </w:pPr>
            <w:r>
              <w:rPr>
                <w:rFonts w:hint="eastAsia" w:ascii="方正仿宋_GB2312" w:hAnsi="方正仿宋_GB2312" w:eastAsia="方正仿宋_GB2312" w:cs="方正仿宋_GB2312"/>
                <w:b/>
                <w:bCs/>
                <w:snapToGrid/>
                <w:color w:val="auto"/>
                <w:lang w:eastAsia="zh-CN"/>
              </w:rPr>
              <w:t>评分内容</w:t>
            </w:r>
          </w:p>
        </w:tc>
        <w:tc>
          <w:tcPr>
            <w:tcW w:w="755" w:type="dxa"/>
            <w:vMerge w:val="restart"/>
            <w:tcBorders>
              <w:top w:val="single" w:color="auto" w:sz="4" w:space="0"/>
              <w:left w:val="nil"/>
              <w:right w:val="single" w:color="auto" w:sz="4" w:space="0"/>
            </w:tcBorders>
            <w:vAlign w:val="center"/>
          </w:tcPr>
          <w:p w14:paraId="452C3E11">
            <w:pPr>
              <w:kinsoku/>
              <w:autoSpaceDE/>
              <w:autoSpaceDN/>
              <w:adjustRightInd/>
              <w:snapToGrid/>
              <w:jc w:val="center"/>
              <w:textAlignment w:val="auto"/>
              <w:rPr>
                <w:rFonts w:hint="eastAsia" w:ascii="方正仿宋_GB2312" w:hAnsi="方正仿宋_GB2312" w:eastAsia="方正仿宋_GB2312" w:cs="方正仿宋_GB2312"/>
                <w:b/>
                <w:bCs/>
                <w:snapToGrid/>
                <w:color w:val="auto"/>
                <w:lang w:eastAsia="zh-CN"/>
              </w:rPr>
            </w:pPr>
            <w:r>
              <w:rPr>
                <w:rFonts w:hint="eastAsia" w:ascii="方正仿宋_GB2312" w:hAnsi="方正仿宋_GB2312" w:eastAsia="方正仿宋_GB2312" w:cs="方正仿宋_GB2312"/>
                <w:b/>
                <w:bCs/>
                <w:snapToGrid/>
                <w:color w:val="auto"/>
                <w:lang w:eastAsia="zh-CN"/>
              </w:rPr>
              <w:t>最高得分</w:t>
            </w:r>
          </w:p>
        </w:tc>
        <w:tc>
          <w:tcPr>
            <w:tcW w:w="5540" w:type="dxa"/>
            <w:vMerge w:val="restart"/>
            <w:tcBorders>
              <w:top w:val="single" w:color="auto" w:sz="4" w:space="0"/>
              <w:left w:val="nil"/>
              <w:right w:val="single" w:color="auto" w:sz="4" w:space="0"/>
            </w:tcBorders>
            <w:vAlign w:val="center"/>
          </w:tcPr>
          <w:p w14:paraId="32F87815">
            <w:pPr>
              <w:kinsoku/>
              <w:autoSpaceDE/>
              <w:autoSpaceDN/>
              <w:adjustRightInd/>
              <w:snapToGrid/>
              <w:jc w:val="center"/>
              <w:textAlignment w:val="auto"/>
              <w:rPr>
                <w:rFonts w:hint="eastAsia" w:ascii="方正仿宋_GB2312" w:hAnsi="方正仿宋_GB2312" w:eastAsia="方正仿宋_GB2312" w:cs="方正仿宋_GB2312"/>
                <w:b/>
                <w:bCs/>
                <w:snapToGrid/>
                <w:color w:val="auto"/>
                <w:lang w:eastAsia="zh-CN"/>
              </w:rPr>
            </w:pPr>
            <w:r>
              <w:rPr>
                <w:rFonts w:hint="eastAsia" w:ascii="方正仿宋_GB2312" w:hAnsi="方正仿宋_GB2312" w:eastAsia="方正仿宋_GB2312" w:cs="方正仿宋_GB2312"/>
                <w:b/>
                <w:bCs/>
                <w:snapToGrid/>
                <w:color w:val="auto"/>
                <w:lang w:eastAsia="zh-CN"/>
              </w:rPr>
              <w:t>说明</w:t>
            </w:r>
          </w:p>
        </w:tc>
        <w:tc>
          <w:tcPr>
            <w:tcW w:w="1827" w:type="dxa"/>
            <w:gridSpan w:val="3"/>
            <w:tcBorders>
              <w:top w:val="single" w:color="auto" w:sz="4" w:space="0"/>
              <w:left w:val="nil"/>
              <w:bottom w:val="single" w:color="auto" w:sz="4" w:space="0"/>
              <w:right w:val="single" w:color="auto" w:sz="4" w:space="0"/>
            </w:tcBorders>
            <w:vAlign w:val="center"/>
          </w:tcPr>
          <w:p w14:paraId="601B05E0">
            <w:pPr>
              <w:kinsoku/>
              <w:autoSpaceDE/>
              <w:autoSpaceDN/>
              <w:adjustRightInd/>
              <w:snapToGrid/>
              <w:jc w:val="center"/>
              <w:textAlignment w:val="auto"/>
              <w:rPr>
                <w:rFonts w:hint="eastAsia" w:ascii="方正仿宋_GB2312" w:hAnsi="方正仿宋_GB2312" w:eastAsia="方正仿宋_GB2312" w:cs="方正仿宋_GB2312"/>
                <w:b/>
                <w:bCs/>
                <w:snapToGrid/>
                <w:color w:val="auto"/>
                <w:lang w:eastAsia="zh-CN"/>
              </w:rPr>
            </w:pPr>
            <w:r>
              <w:rPr>
                <w:rFonts w:hint="eastAsia" w:ascii="方正仿宋_GB2312" w:hAnsi="方正仿宋_GB2312" w:eastAsia="方正仿宋_GB2312" w:cs="方正仿宋_GB2312"/>
                <w:b/>
                <w:bCs/>
                <w:snapToGrid/>
                <w:color w:val="auto"/>
                <w:lang w:eastAsia="zh-CN"/>
              </w:rPr>
              <w:t>供应商及其得分</w:t>
            </w:r>
          </w:p>
        </w:tc>
      </w:tr>
      <w:tr w14:paraId="6110B559">
        <w:tblPrEx>
          <w:tblCellMar>
            <w:top w:w="0" w:type="dxa"/>
            <w:left w:w="108" w:type="dxa"/>
            <w:bottom w:w="0" w:type="dxa"/>
            <w:right w:w="108" w:type="dxa"/>
          </w:tblCellMar>
        </w:tblPrEx>
        <w:trPr>
          <w:trHeight w:val="326" w:hRule="atLeast"/>
        </w:trPr>
        <w:tc>
          <w:tcPr>
            <w:tcW w:w="890" w:type="dxa"/>
            <w:vMerge w:val="continue"/>
            <w:tcBorders>
              <w:left w:val="single" w:color="auto" w:sz="4" w:space="0"/>
              <w:bottom w:val="single" w:color="auto" w:sz="4" w:space="0"/>
              <w:right w:val="single" w:color="auto" w:sz="4" w:space="0"/>
            </w:tcBorders>
            <w:vAlign w:val="center"/>
          </w:tcPr>
          <w:p w14:paraId="52CE5296">
            <w:pPr>
              <w:kinsoku/>
              <w:autoSpaceDE/>
              <w:autoSpaceDN/>
              <w:adjustRightInd/>
              <w:snapToGrid/>
              <w:textAlignment w:val="auto"/>
              <w:rPr>
                <w:rFonts w:hint="eastAsia" w:ascii="方正仿宋_GB2312" w:hAnsi="方正仿宋_GB2312" w:eastAsia="方正仿宋_GB2312" w:cs="方正仿宋_GB2312"/>
                <w:b/>
                <w:bCs/>
                <w:snapToGrid/>
                <w:color w:val="auto"/>
                <w:lang w:eastAsia="zh-CN"/>
              </w:rPr>
            </w:pPr>
          </w:p>
        </w:tc>
        <w:tc>
          <w:tcPr>
            <w:tcW w:w="1233" w:type="dxa"/>
            <w:vMerge w:val="continue"/>
            <w:tcBorders>
              <w:left w:val="nil"/>
              <w:bottom w:val="single" w:color="auto" w:sz="4" w:space="0"/>
              <w:right w:val="single" w:color="auto" w:sz="4" w:space="0"/>
            </w:tcBorders>
            <w:vAlign w:val="center"/>
          </w:tcPr>
          <w:p w14:paraId="189F1C45">
            <w:pPr>
              <w:kinsoku/>
              <w:autoSpaceDE/>
              <w:autoSpaceDN/>
              <w:adjustRightInd/>
              <w:snapToGrid/>
              <w:jc w:val="both"/>
              <w:textAlignment w:val="auto"/>
              <w:rPr>
                <w:rFonts w:hint="eastAsia" w:ascii="方正仿宋_GB2312" w:hAnsi="方正仿宋_GB2312" w:eastAsia="方正仿宋_GB2312" w:cs="方正仿宋_GB2312"/>
                <w:b/>
                <w:bCs/>
                <w:snapToGrid/>
                <w:color w:val="auto"/>
                <w:lang w:eastAsia="zh-CN"/>
              </w:rPr>
            </w:pPr>
          </w:p>
        </w:tc>
        <w:tc>
          <w:tcPr>
            <w:tcW w:w="755" w:type="dxa"/>
            <w:vMerge w:val="continue"/>
            <w:tcBorders>
              <w:left w:val="nil"/>
              <w:bottom w:val="single" w:color="auto" w:sz="4" w:space="0"/>
              <w:right w:val="single" w:color="auto" w:sz="4" w:space="0"/>
            </w:tcBorders>
            <w:vAlign w:val="center"/>
          </w:tcPr>
          <w:p w14:paraId="65DF8524">
            <w:pPr>
              <w:kinsoku/>
              <w:autoSpaceDE/>
              <w:autoSpaceDN/>
              <w:adjustRightInd/>
              <w:snapToGrid/>
              <w:jc w:val="center"/>
              <w:textAlignment w:val="auto"/>
              <w:rPr>
                <w:rFonts w:hint="eastAsia" w:ascii="方正仿宋_GB2312" w:hAnsi="方正仿宋_GB2312" w:eastAsia="方正仿宋_GB2312" w:cs="方正仿宋_GB2312"/>
                <w:b/>
                <w:bCs/>
                <w:snapToGrid/>
                <w:color w:val="auto"/>
                <w:lang w:eastAsia="zh-CN"/>
              </w:rPr>
            </w:pPr>
          </w:p>
        </w:tc>
        <w:tc>
          <w:tcPr>
            <w:tcW w:w="5540" w:type="dxa"/>
            <w:vMerge w:val="continue"/>
            <w:tcBorders>
              <w:left w:val="nil"/>
              <w:bottom w:val="single" w:color="auto" w:sz="4" w:space="0"/>
              <w:right w:val="single" w:color="auto" w:sz="4" w:space="0"/>
            </w:tcBorders>
            <w:vAlign w:val="center"/>
          </w:tcPr>
          <w:p w14:paraId="051A7C04">
            <w:pPr>
              <w:kinsoku/>
              <w:autoSpaceDE/>
              <w:autoSpaceDN/>
              <w:adjustRightInd/>
              <w:snapToGrid/>
              <w:jc w:val="center"/>
              <w:textAlignment w:val="auto"/>
              <w:rPr>
                <w:rFonts w:hint="eastAsia" w:ascii="方正仿宋_GB2312" w:hAnsi="方正仿宋_GB2312" w:eastAsia="方正仿宋_GB2312" w:cs="方正仿宋_GB2312"/>
                <w:b/>
                <w:bCs/>
                <w:snapToGrid/>
                <w:color w:val="auto"/>
                <w:lang w:eastAsia="zh-CN"/>
              </w:rPr>
            </w:pPr>
          </w:p>
        </w:tc>
        <w:tc>
          <w:tcPr>
            <w:tcW w:w="641" w:type="dxa"/>
            <w:tcBorders>
              <w:top w:val="single" w:color="auto" w:sz="4" w:space="0"/>
              <w:left w:val="nil"/>
              <w:bottom w:val="single" w:color="auto" w:sz="4" w:space="0"/>
              <w:right w:val="single" w:color="auto" w:sz="4" w:space="0"/>
            </w:tcBorders>
            <w:vAlign w:val="center"/>
          </w:tcPr>
          <w:p w14:paraId="6444DB48">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p>
        </w:tc>
        <w:tc>
          <w:tcPr>
            <w:tcW w:w="627" w:type="dxa"/>
            <w:tcBorders>
              <w:top w:val="single" w:color="auto" w:sz="4" w:space="0"/>
              <w:left w:val="nil"/>
              <w:bottom w:val="single" w:color="auto" w:sz="4" w:space="0"/>
              <w:right w:val="single" w:color="auto" w:sz="4" w:space="0"/>
            </w:tcBorders>
            <w:vAlign w:val="center"/>
          </w:tcPr>
          <w:p w14:paraId="36BB2F6F">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p>
        </w:tc>
        <w:tc>
          <w:tcPr>
            <w:tcW w:w="559" w:type="dxa"/>
            <w:tcBorders>
              <w:top w:val="single" w:color="auto" w:sz="4" w:space="0"/>
              <w:left w:val="nil"/>
              <w:bottom w:val="single" w:color="auto" w:sz="4" w:space="0"/>
              <w:right w:val="single" w:color="auto" w:sz="4" w:space="0"/>
            </w:tcBorders>
            <w:vAlign w:val="center"/>
          </w:tcPr>
          <w:p w14:paraId="7484F27B">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p>
        </w:tc>
      </w:tr>
      <w:tr w14:paraId="372852FC">
        <w:tblPrEx>
          <w:tblCellMar>
            <w:top w:w="0" w:type="dxa"/>
            <w:left w:w="108" w:type="dxa"/>
            <w:bottom w:w="0" w:type="dxa"/>
            <w:right w:w="108" w:type="dxa"/>
          </w:tblCellMar>
        </w:tblPrEx>
        <w:trPr>
          <w:trHeight w:val="1105" w:hRule="atLeast"/>
        </w:trPr>
        <w:tc>
          <w:tcPr>
            <w:tcW w:w="890" w:type="dxa"/>
            <w:tcBorders>
              <w:top w:val="nil"/>
              <w:left w:val="single" w:color="auto" w:sz="4" w:space="0"/>
              <w:bottom w:val="single" w:color="auto" w:sz="4" w:space="0"/>
              <w:right w:val="single" w:color="auto" w:sz="4" w:space="0"/>
            </w:tcBorders>
            <w:vAlign w:val="center"/>
          </w:tcPr>
          <w:p w14:paraId="1DD291FA">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r>
              <w:rPr>
                <w:rFonts w:hint="eastAsia" w:ascii="方正仿宋_GB2312" w:hAnsi="方正仿宋_GB2312" w:eastAsia="方正仿宋_GB2312" w:cs="方正仿宋_GB2312"/>
                <w:snapToGrid/>
                <w:color w:val="auto"/>
                <w:lang w:eastAsia="zh-CN"/>
              </w:rPr>
              <w:t>价格</w:t>
            </w:r>
          </w:p>
        </w:tc>
        <w:tc>
          <w:tcPr>
            <w:tcW w:w="1233" w:type="dxa"/>
            <w:tcBorders>
              <w:top w:val="nil"/>
              <w:left w:val="nil"/>
              <w:bottom w:val="single" w:color="auto" w:sz="4" w:space="0"/>
              <w:right w:val="single" w:color="auto" w:sz="4" w:space="0"/>
            </w:tcBorders>
            <w:vAlign w:val="center"/>
          </w:tcPr>
          <w:p w14:paraId="1DED75B3">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r>
              <w:rPr>
                <w:rFonts w:hint="eastAsia" w:ascii="方正仿宋_GB2312" w:hAnsi="方正仿宋_GB2312" w:eastAsia="方正仿宋_GB2312" w:cs="方正仿宋_GB2312"/>
                <w:snapToGrid/>
                <w:color w:val="auto"/>
                <w:lang w:eastAsia="zh-CN"/>
              </w:rPr>
              <w:t>报价得分=(基准价／最终报价)×20％×100</w:t>
            </w:r>
          </w:p>
        </w:tc>
        <w:tc>
          <w:tcPr>
            <w:tcW w:w="755" w:type="dxa"/>
            <w:tcBorders>
              <w:top w:val="nil"/>
              <w:left w:val="nil"/>
              <w:bottom w:val="single" w:color="auto" w:sz="4" w:space="0"/>
              <w:right w:val="single" w:color="auto" w:sz="4" w:space="0"/>
            </w:tcBorders>
            <w:vAlign w:val="center"/>
          </w:tcPr>
          <w:p w14:paraId="14AF7B54">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r>
              <w:rPr>
                <w:rFonts w:hint="eastAsia" w:ascii="方正仿宋_GB2312" w:hAnsi="方正仿宋_GB2312" w:eastAsia="方正仿宋_GB2312" w:cs="方正仿宋_GB2312"/>
                <w:snapToGrid/>
                <w:color w:val="auto"/>
                <w:lang w:eastAsia="zh-CN"/>
              </w:rPr>
              <w:t>20</w:t>
            </w:r>
          </w:p>
        </w:tc>
        <w:tc>
          <w:tcPr>
            <w:tcW w:w="5540" w:type="dxa"/>
            <w:tcBorders>
              <w:top w:val="nil"/>
              <w:left w:val="nil"/>
              <w:bottom w:val="single" w:color="auto" w:sz="4" w:space="0"/>
              <w:right w:val="single" w:color="auto" w:sz="4" w:space="0"/>
            </w:tcBorders>
            <w:vAlign w:val="center"/>
          </w:tcPr>
          <w:p w14:paraId="7830B029">
            <w:pPr>
              <w:kinsoku/>
              <w:autoSpaceDE/>
              <w:autoSpaceDN/>
              <w:adjustRightInd/>
              <w:snapToGrid/>
              <w:textAlignment w:val="auto"/>
              <w:rPr>
                <w:rFonts w:hint="eastAsia" w:ascii="方正仿宋_GB2312" w:hAnsi="方正仿宋_GB2312" w:eastAsia="方正仿宋_GB2312" w:cs="方正仿宋_GB2312"/>
                <w:snapToGrid/>
                <w:color w:val="auto"/>
                <w:lang w:eastAsia="zh-CN"/>
              </w:rPr>
            </w:pPr>
            <w:r>
              <w:rPr>
                <w:rFonts w:hint="eastAsia" w:ascii="方正仿宋_GB2312" w:hAnsi="方正仿宋_GB2312" w:eastAsia="方正仿宋_GB2312" w:cs="方正仿宋_GB2312"/>
                <w:snapToGrid/>
                <w:color w:val="auto"/>
                <w:lang w:eastAsia="zh-CN"/>
              </w:rPr>
              <w:t>依据《招标代理服务收费管理暂行办法》（计价格[2002]1980号）、《发改价格〔2011〕534号》报下浮比例，最高下浮20%</w:t>
            </w:r>
            <w:r>
              <w:rPr>
                <w:rFonts w:hint="eastAsia" w:ascii="方正仿宋_GB2312" w:hAnsi="方正仿宋_GB2312" w:eastAsia="方正仿宋_GB2312" w:cs="方正仿宋_GB2312"/>
                <w:snapToGrid/>
                <w:color w:val="auto"/>
                <w:highlight w:val="none"/>
                <w:lang w:eastAsia="zh-CN"/>
              </w:rPr>
              <w:t>（</w:t>
            </w:r>
            <w:r>
              <w:rPr>
                <w:rFonts w:hint="eastAsia" w:ascii="方正仿宋_GB2312" w:hAnsi="方正仿宋_GB2312" w:eastAsia="方正仿宋_GB2312" w:cs="方正仿宋_GB2312"/>
                <w:snapToGrid/>
                <w:color w:val="auto"/>
                <w:highlight w:val="none"/>
                <w:lang w:val="en-US" w:eastAsia="zh-CN"/>
              </w:rPr>
              <w:t>且包含</w:t>
            </w:r>
            <w:r>
              <w:rPr>
                <w:rFonts w:hint="eastAsia" w:ascii="方正仿宋_GB2312" w:hAnsi="方正仿宋_GB2312" w:eastAsia="方正仿宋_GB2312" w:cs="方正仿宋_GB2312"/>
                <w:snapToGrid/>
                <w:color w:val="auto"/>
                <w:highlight w:val="none"/>
                <w:lang w:eastAsia="zh-CN"/>
              </w:rPr>
              <w:t>全部服务内容</w:t>
            </w:r>
            <w:r>
              <w:rPr>
                <w:rFonts w:hint="eastAsia" w:ascii="方正仿宋_GB2312" w:hAnsi="方正仿宋_GB2312" w:eastAsia="方正仿宋_GB2312" w:cs="方正仿宋_GB2312"/>
                <w:snapToGrid/>
                <w:color w:val="auto"/>
                <w:highlight w:val="none"/>
                <w:lang w:val="en-US" w:eastAsia="zh-CN"/>
              </w:rPr>
              <w:t>&lt;</w:t>
            </w:r>
            <w:r>
              <w:rPr>
                <w:rFonts w:hint="eastAsia" w:ascii="方正仿宋_GB2312" w:hAnsi="方正仿宋_GB2312" w:eastAsia="方正仿宋_GB2312" w:cs="方正仿宋_GB2312"/>
                <w:snapToGrid/>
                <w:color w:val="auto"/>
                <w:highlight w:val="none"/>
                <w:lang w:eastAsia="zh-CN"/>
              </w:rPr>
              <w:t>含文件编制、开评标、归档、审计等</w:t>
            </w:r>
            <w:r>
              <w:rPr>
                <w:rFonts w:hint="eastAsia" w:ascii="方正仿宋_GB2312" w:hAnsi="方正仿宋_GB2312" w:eastAsia="方正仿宋_GB2312" w:cs="方正仿宋_GB2312"/>
                <w:snapToGrid/>
                <w:color w:val="auto"/>
                <w:highlight w:val="none"/>
                <w:lang w:val="en-US" w:eastAsia="zh-CN"/>
              </w:rPr>
              <w:t>&gt;</w:t>
            </w:r>
            <w:r>
              <w:rPr>
                <w:rFonts w:hint="eastAsia" w:ascii="方正仿宋_GB2312" w:hAnsi="方正仿宋_GB2312" w:eastAsia="方正仿宋_GB2312" w:cs="方正仿宋_GB2312"/>
                <w:snapToGrid/>
                <w:color w:val="auto"/>
                <w:highlight w:val="none"/>
                <w:lang w:eastAsia="zh-CN"/>
              </w:rPr>
              <w:t>无额外收费</w:t>
            </w:r>
            <w:r>
              <w:rPr>
                <w:rFonts w:hint="eastAsia" w:ascii="方正仿宋_GB2312" w:hAnsi="方正仿宋_GB2312" w:eastAsia="方正仿宋_GB2312" w:cs="方正仿宋_GB2312"/>
                <w:snapToGrid/>
                <w:color w:val="auto"/>
                <w:highlight w:val="none"/>
                <w:lang w:val="en-US" w:eastAsia="zh-CN"/>
              </w:rPr>
              <w:t>)，</w:t>
            </w:r>
            <w:r>
              <w:rPr>
                <w:rFonts w:hint="eastAsia" w:ascii="方正仿宋_GB2312" w:hAnsi="方正仿宋_GB2312" w:eastAsia="方正仿宋_GB2312" w:cs="方正仿宋_GB2312"/>
                <w:snapToGrid/>
                <w:color w:val="auto"/>
                <w:highlight w:val="none"/>
                <w:lang w:eastAsia="zh-CN"/>
              </w:rPr>
              <w:t>满足遴选文件</w:t>
            </w:r>
            <w:r>
              <w:rPr>
                <w:rFonts w:hint="eastAsia" w:ascii="方正仿宋_GB2312" w:hAnsi="方正仿宋_GB2312" w:eastAsia="方正仿宋_GB2312" w:cs="方正仿宋_GB2312"/>
                <w:snapToGrid/>
                <w:color w:val="auto"/>
                <w:lang w:eastAsia="zh-CN"/>
              </w:rPr>
              <w:t>要求且下浮率最高的报价为基准下浮率，其价格为满分。其他供应商的价格分统一按照以下公式计算：</w:t>
            </w:r>
            <w:r>
              <w:rPr>
                <w:rFonts w:hint="eastAsia" w:ascii="方正仿宋_GB2312" w:hAnsi="方正仿宋_GB2312" w:eastAsia="方正仿宋_GB2312" w:cs="方正仿宋_GB2312"/>
                <w:snapToGrid/>
                <w:color w:val="auto"/>
                <w:lang w:eastAsia="zh-CN"/>
              </w:rPr>
              <w:br w:type="textWrapping"/>
            </w:r>
            <w:r>
              <w:rPr>
                <w:rFonts w:hint="eastAsia" w:ascii="方正仿宋_GB2312" w:hAnsi="方正仿宋_GB2312" w:eastAsia="方正仿宋_GB2312" w:cs="方正仿宋_GB2312"/>
                <w:snapToGrid/>
                <w:color w:val="auto"/>
                <w:lang w:eastAsia="zh-CN"/>
              </w:rPr>
              <w:t>报价得分=（遴选报价/基准下浮率）×20%×100</w:t>
            </w:r>
          </w:p>
        </w:tc>
        <w:tc>
          <w:tcPr>
            <w:tcW w:w="641" w:type="dxa"/>
            <w:tcBorders>
              <w:top w:val="nil"/>
              <w:left w:val="nil"/>
              <w:bottom w:val="single" w:color="auto" w:sz="4" w:space="0"/>
              <w:right w:val="single" w:color="auto" w:sz="4" w:space="0"/>
            </w:tcBorders>
            <w:vAlign w:val="center"/>
          </w:tcPr>
          <w:p w14:paraId="12A85352">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p>
        </w:tc>
        <w:tc>
          <w:tcPr>
            <w:tcW w:w="627" w:type="dxa"/>
            <w:tcBorders>
              <w:top w:val="nil"/>
              <w:left w:val="nil"/>
              <w:bottom w:val="single" w:color="auto" w:sz="4" w:space="0"/>
              <w:right w:val="single" w:color="auto" w:sz="4" w:space="0"/>
            </w:tcBorders>
            <w:vAlign w:val="center"/>
          </w:tcPr>
          <w:p w14:paraId="5D8AC3CA">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p>
        </w:tc>
        <w:tc>
          <w:tcPr>
            <w:tcW w:w="559" w:type="dxa"/>
            <w:tcBorders>
              <w:top w:val="nil"/>
              <w:left w:val="nil"/>
              <w:bottom w:val="single" w:color="auto" w:sz="4" w:space="0"/>
              <w:right w:val="single" w:color="auto" w:sz="4" w:space="0"/>
            </w:tcBorders>
            <w:vAlign w:val="center"/>
          </w:tcPr>
          <w:p w14:paraId="769DC12C">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p>
        </w:tc>
      </w:tr>
      <w:tr w14:paraId="624C512A">
        <w:tblPrEx>
          <w:tblCellMar>
            <w:top w:w="0" w:type="dxa"/>
            <w:left w:w="108" w:type="dxa"/>
            <w:bottom w:w="0" w:type="dxa"/>
            <w:right w:w="108" w:type="dxa"/>
          </w:tblCellMar>
        </w:tblPrEx>
        <w:trPr>
          <w:trHeight w:val="615" w:hRule="atLeast"/>
        </w:trPr>
        <w:tc>
          <w:tcPr>
            <w:tcW w:w="2123" w:type="dxa"/>
            <w:gridSpan w:val="2"/>
            <w:tcBorders>
              <w:top w:val="single" w:color="auto" w:sz="4" w:space="0"/>
              <w:left w:val="single" w:color="auto" w:sz="4" w:space="0"/>
              <w:bottom w:val="single" w:color="auto" w:sz="4" w:space="0"/>
              <w:right w:val="single" w:color="000000" w:sz="4" w:space="0"/>
            </w:tcBorders>
            <w:vAlign w:val="center"/>
          </w:tcPr>
          <w:p w14:paraId="750F2B2C">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r>
              <w:rPr>
                <w:rFonts w:hint="eastAsia" w:ascii="方正仿宋_GB2312" w:hAnsi="方正仿宋_GB2312" w:eastAsia="方正仿宋_GB2312" w:cs="方正仿宋_GB2312"/>
                <w:snapToGrid/>
                <w:color w:val="auto"/>
                <w:lang w:eastAsia="zh-CN"/>
              </w:rPr>
              <w:t>拟派人员</w:t>
            </w:r>
          </w:p>
        </w:tc>
        <w:tc>
          <w:tcPr>
            <w:tcW w:w="755" w:type="dxa"/>
            <w:tcBorders>
              <w:top w:val="nil"/>
              <w:left w:val="nil"/>
              <w:bottom w:val="single" w:color="auto" w:sz="4" w:space="0"/>
              <w:right w:val="single" w:color="auto" w:sz="4" w:space="0"/>
            </w:tcBorders>
            <w:vAlign w:val="center"/>
          </w:tcPr>
          <w:p w14:paraId="54A12D8C">
            <w:pPr>
              <w:kinsoku/>
              <w:autoSpaceDE/>
              <w:autoSpaceDN/>
              <w:adjustRightInd/>
              <w:snapToGrid/>
              <w:jc w:val="center"/>
              <w:textAlignment w:val="auto"/>
              <w:rPr>
                <w:rFonts w:hint="eastAsia" w:ascii="方正仿宋_GB2312" w:hAnsi="方正仿宋_GB2312" w:eastAsia="方正仿宋_GB2312" w:cs="方正仿宋_GB2312"/>
                <w:snapToGrid/>
                <w:lang w:eastAsia="zh-CN"/>
              </w:rPr>
            </w:pPr>
            <w:r>
              <w:rPr>
                <w:rFonts w:hint="eastAsia" w:ascii="方正仿宋_GB2312" w:hAnsi="方正仿宋_GB2312" w:eastAsia="方正仿宋_GB2312" w:cs="方正仿宋_GB2312"/>
                <w:snapToGrid/>
                <w:lang w:val="en-US" w:eastAsia="zh-CN"/>
              </w:rPr>
              <w:t>5</w:t>
            </w:r>
          </w:p>
        </w:tc>
        <w:tc>
          <w:tcPr>
            <w:tcW w:w="5540" w:type="dxa"/>
            <w:tcBorders>
              <w:top w:val="nil"/>
              <w:left w:val="nil"/>
              <w:bottom w:val="single" w:color="auto" w:sz="4" w:space="0"/>
              <w:right w:val="single" w:color="auto" w:sz="4" w:space="0"/>
            </w:tcBorders>
            <w:vAlign w:val="center"/>
          </w:tcPr>
          <w:p w14:paraId="5B5CCC42">
            <w:pPr>
              <w:kinsoku/>
              <w:autoSpaceDE/>
              <w:autoSpaceDN/>
              <w:adjustRightInd/>
              <w:snapToGrid/>
              <w:textAlignment w:val="auto"/>
              <w:rPr>
                <w:rFonts w:hint="default" w:ascii="方正仿宋_GB2312" w:hAnsi="方正仿宋_GB2312" w:eastAsia="方正仿宋_GB2312" w:cs="方正仿宋_GB2312"/>
                <w:snapToGrid/>
                <w:color w:val="auto"/>
                <w:highlight w:val="none"/>
                <w:lang w:val="en-US" w:eastAsia="zh-CN"/>
              </w:rPr>
            </w:pPr>
            <w:r>
              <w:rPr>
                <w:rFonts w:hint="eastAsia" w:ascii="方正仿宋_GB2312" w:hAnsi="方正仿宋_GB2312" w:eastAsia="方正仿宋_GB2312" w:cs="方正仿宋_GB2312"/>
                <w:snapToGrid/>
                <w:color w:val="auto"/>
                <w:highlight w:val="none"/>
                <w:lang w:eastAsia="zh-CN"/>
              </w:rPr>
              <w:t>根据各供应商人员配备数量，专业，经验等综合得分，人员配备合理经验丰富，专业齐全，</w:t>
            </w:r>
            <w:r>
              <w:rPr>
                <w:rFonts w:hint="eastAsia" w:ascii="方正仿宋_GB2312" w:hAnsi="方正仿宋_GB2312" w:eastAsia="方正仿宋_GB2312" w:cs="方正仿宋_GB2312"/>
                <w:snapToGrid/>
                <w:color w:val="auto"/>
                <w:highlight w:val="none"/>
                <w:lang w:val="en-US" w:eastAsia="zh-CN"/>
              </w:rPr>
              <w:t>参与项目人员不得少于3人，且应设有专职人员对接；</w:t>
            </w:r>
            <w:r>
              <w:rPr>
                <w:rFonts w:hint="default" w:ascii="方正仿宋_GB2312" w:hAnsi="方正仿宋_GB2312" w:eastAsia="方正仿宋_GB2312" w:cs="方正仿宋_GB2312"/>
                <w:b/>
                <w:bCs/>
                <w:snapToGrid/>
                <w:color w:val="auto"/>
                <w:highlight w:val="none"/>
                <w:lang w:val="en-US" w:eastAsia="zh-CN"/>
              </w:rPr>
              <w:t>评分标准：</w:t>
            </w:r>
          </w:p>
          <w:p w14:paraId="0CC23289">
            <w:pPr>
              <w:kinsoku/>
              <w:autoSpaceDE/>
              <w:autoSpaceDN/>
              <w:adjustRightInd/>
              <w:snapToGrid/>
              <w:textAlignment w:val="auto"/>
              <w:rPr>
                <w:rFonts w:hint="default" w:ascii="方正仿宋_GB2312" w:hAnsi="方正仿宋_GB2312" w:eastAsia="方正仿宋_GB2312" w:cs="方正仿宋_GB2312"/>
                <w:snapToGrid/>
                <w:color w:val="auto"/>
                <w:highlight w:val="none"/>
                <w:lang w:val="en-US" w:eastAsia="zh-CN"/>
              </w:rPr>
            </w:pPr>
            <w:r>
              <w:rPr>
                <w:rFonts w:hint="default" w:ascii="方正仿宋_GB2312" w:hAnsi="方正仿宋_GB2312" w:eastAsia="方正仿宋_GB2312" w:cs="方正仿宋_GB2312"/>
                <w:snapToGrid/>
                <w:color w:val="auto"/>
                <w:highlight w:val="none"/>
                <w:lang w:val="en-US" w:eastAsia="zh-CN"/>
              </w:rPr>
              <w:t>- 项目经理：有大型医院基建项目代理经验（3 分）、从业年限≥5 年（2 分）；</w:t>
            </w:r>
          </w:p>
          <w:p w14:paraId="612BAE4F">
            <w:pPr>
              <w:kinsoku/>
              <w:autoSpaceDE/>
              <w:autoSpaceDN/>
              <w:adjustRightInd/>
              <w:snapToGrid/>
              <w:textAlignment w:val="auto"/>
              <w:rPr>
                <w:rFonts w:hint="default" w:ascii="方正仿宋_GB2312" w:hAnsi="方正仿宋_GB2312" w:eastAsia="方正仿宋_GB2312" w:cs="方正仿宋_GB2312"/>
                <w:snapToGrid/>
                <w:color w:val="auto"/>
                <w:lang w:val="en-US" w:eastAsia="zh-CN"/>
              </w:rPr>
            </w:pPr>
            <w:r>
              <w:rPr>
                <w:rFonts w:hint="default" w:ascii="方正仿宋_GB2312" w:hAnsi="方正仿宋_GB2312" w:eastAsia="方正仿宋_GB2312" w:cs="方正仿宋_GB2312"/>
                <w:snapToGrid/>
                <w:color w:val="auto"/>
                <w:highlight w:val="none"/>
                <w:lang w:val="en-US" w:eastAsia="zh-CN"/>
              </w:rPr>
              <w:t>- 团队配置：含招标师 / 中级职称≥2 人（</w:t>
            </w:r>
            <w:r>
              <w:rPr>
                <w:rFonts w:hint="eastAsia" w:ascii="方正仿宋_GB2312" w:hAnsi="方正仿宋_GB2312" w:eastAsia="方正仿宋_GB2312" w:cs="方正仿宋_GB2312"/>
                <w:snapToGrid/>
                <w:color w:val="auto"/>
                <w:highlight w:val="none"/>
                <w:lang w:val="en-US" w:eastAsia="zh-CN"/>
              </w:rPr>
              <w:t>2</w:t>
            </w:r>
            <w:r>
              <w:rPr>
                <w:rFonts w:hint="default" w:ascii="方正仿宋_GB2312" w:hAnsi="方正仿宋_GB2312" w:eastAsia="方正仿宋_GB2312" w:cs="方正仿宋_GB2312"/>
                <w:snapToGrid/>
                <w:color w:val="auto"/>
                <w:highlight w:val="none"/>
                <w:lang w:val="en-US" w:eastAsia="zh-CN"/>
              </w:rPr>
              <w:t xml:space="preserve"> 分）、熟悉北京地区政策≥3 人（</w:t>
            </w:r>
            <w:r>
              <w:rPr>
                <w:rFonts w:hint="eastAsia" w:ascii="方正仿宋_GB2312" w:hAnsi="方正仿宋_GB2312" w:eastAsia="方正仿宋_GB2312" w:cs="方正仿宋_GB2312"/>
                <w:snapToGrid/>
                <w:color w:val="auto"/>
                <w:highlight w:val="none"/>
                <w:lang w:val="en-US" w:eastAsia="zh-CN"/>
              </w:rPr>
              <w:t>1</w:t>
            </w:r>
            <w:r>
              <w:rPr>
                <w:rFonts w:hint="default" w:ascii="方正仿宋_GB2312" w:hAnsi="方正仿宋_GB2312" w:eastAsia="方正仿宋_GB2312" w:cs="方正仿宋_GB2312"/>
                <w:snapToGrid/>
                <w:color w:val="auto"/>
                <w:highlight w:val="none"/>
                <w:lang w:val="en-US" w:eastAsia="zh-CN"/>
              </w:rPr>
              <w:t xml:space="preserve"> 分）</w:t>
            </w:r>
          </w:p>
        </w:tc>
        <w:tc>
          <w:tcPr>
            <w:tcW w:w="641" w:type="dxa"/>
            <w:tcBorders>
              <w:top w:val="nil"/>
              <w:left w:val="nil"/>
              <w:bottom w:val="single" w:color="auto" w:sz="4" w:space="0"/>
              <w:right w:val="single" w:color="auto" w:sz="4" w:space="0"/>
            </w:tcBorders>
            <w:vAlign w:val="center"/>
          </w:tcPr>
          <w:p w14:paraId="39BA4851">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p>
        </w:tc>
        <w:tc>
          <w:tcPr>
            <w:tcW w:w="627" w:type="dxa"/>
            <w:tcBorders>
              <w:top w:val="nil"/>
              <w:left w:val="nil"/>
              <w:bottom w:val="single" w:color="auto" w:sz="4" w:space="0"/>
              <w:right w:val="single" w:color="auto" w:sz="4" w:space="0"/>
            </w:tcBorders>
            <w:vAlign w:val="center"/>
          </w:tcPr>
          <w:p w14:paraId="32C9F58A">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p>
        </w:tc>
        <w:tc>
          <w:tcPr>
            <w:tcW w:w="559" w:type="dxa"/>
            <w:tcBorders>
              <w:top w:val="nil"/>
              <w:left w:val="nil"/>
              <w:bottom w:val="single" w:color="auto" w:sz="4" w:space="0"/>
              <w:right w:val="single" w:color="auto" w:sz="4" w:space="0"/>
            </w:tcBorders>
            <w:vAlign w:val="center"/>
          </w:tcPr>
          <w:p w14:paraId="599928F6">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p>
        </w:tc>
      </w:tr>
      <w:tr w14:paraId="355F66D6">
        <w:tblPrEx>
          <w:tblCellMar>
            <w:top w:w="0" w:type="dxa"/>
            <w:left w:w="108" w:type="dxa"/>
            <w:bottom w:w="0" w:type="dxa"/>
            <w:right w:w="108" w:type="dxa"/>
          </w:tblCellMar>
        </w:tblPrEx>
        <w:trPr>
          <w:trHeight w:val="854" w:hRule="atLeast"/>
        </w:trPr>
        <w:tc>
          <w:tcPr>
            <w:tcW w:w="2123" w:type="dxa"/>
            <w:gridSpan w:val="2"/>
            <w:tcBorders>
              <w:top w:val="single" w:color="auto" w:sz="4" w:space="0"/>
              <w:left w:val="single" w:color="auto" w:sz="4" w:space="0"/>
              <w:bottom w:val="single" w:color="auto" w:sz="4" w:space="0"/>
              <w:right w:val="single" w:color="000000" w:sz="4" w:space="0"/>
            </w:tcBorders>
            <w:vAlign w:val="center"/>
          </w:tcPr>
          <w:p w14:paraId="623E0DC7">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r>
              <w:rPr>
                <w:rFonts w:hint="eastAsia" w:ascii="方正仿宋_GB2312" w:hAnsi="方正仿宋_GB2312" w:eastAsia="方正仿宋_GB2312" w:cs="方正仿宋_GB2312"/>
                <w:snapToGrid/>
                <w:color w:val="auto"/>
                <w:lang w:eastAsia="zh-CN"/>
              </w:rPr>
              <w:t>对医院招标代理的认识</w:t>
            </w:r>
          </w:p>
        </w:tc>
        <w:tc>
          <w:tcPr>
            <w:tcW w:w="755" w:type="dxa"/>
            <w:tcBorders>
              <w:top w:val="nil"/>
              <w:left w:val="nil"/>
              <w:bottom w:val="single" w:color="auto" w:sz="4" w:space="0"/>
              <w:right w:val="single" w:color="auto" w:sz="4" w:space="0"/>
            </w:tcBorders>
            <w:vAlign w:val="center"/>
          </w:tcPr>
          <w:p w14:paraId="52347CC9">
            <w:pPr>
              <w:kinsoku/>
              <w:autoSpaceDE/>
              <w:autoSpaceDN/>
              <w:adjustRightInd/>
              <w:snapToGrid/>
              <w:jc w:val="center"/>
              <w:textAlignment w:val="auto"/>
              <w:rPr>
                <w:rFonts w:hint="eastAsia" w:ascii="方正仿宋_GB2312" w:hAnsi="方正仿宋_GB2312" w:eastAsia="方正仿宋_GB2312" w:cs="方正仿宋_GB2312"/>
                <w:snapToGrid/>
                <w:lang w:eastAsia="zh-CN"/>
              </w:rPr>
            </w:pPr>
            <w:r>
              <w:rPr>
                <w:rFonts w:hint="eastAsia" w:ascii="方正仿宋_GB2312" w:hAnsi="方正仿宋_GB2312" w:eastAsia="方正仿宋_GB2312" w:cs="方正仿宋_GB2312"/>
                <w:snapToGrid/>
                <w:lang w:eastAsia="zh-CN"/>
              </w:rPr>
              <w:t>15</w:t>
            </w:r>
          </w:p>
        </w:tc>
        <w:tc>
          <w:tcPr>
            <w:tcW w:w="5540" w:type="dxa"/>
            <w:tcBorders>
              <w:top w:val="nil"/>
              <w:left w:val="nil"/>
              <w:bottom w:val="single" w:color="auto" w:sz="4" w:space="0"/>
              <w:right w:val="single" w:color="auto" w:sz="4" w:space="0"/>
            </w:tcBorders>
            <w:vAlign w:val="center"/>
          </w:tcPr>
          <w:p w14:paraId="699EEF42">
            <w:pPr>
              <w:kinsoku/>
              <w:autoSpaceDE/>
              <w:autoSpaceDN/>
              <w:adjustRightInd/>
              <w:snapToGrid/>
              <w:textAlignment w:val="auto"/>
              <w:rPr>
                <w:rFonts w:hint="default" w:ascii="方正仿宋_GB2312" w:hAnsi="方正仿宋_GB2312" w:eastAsia="方正仿宋_GB2312" w:cs="方正仿宋_GB2312"/>
                <w:snapToGrid/>
                <w:color w:val="auto"/>
                <w:highlight w:val="yellow"/>
                <w:lang w:val="en-US" w:eastAsia="zh-CN"/>
              </w:rPr>
            </w:pPr>
            <w:r>
              <w:rPr>
                <w:rFonts w:hint="eastAsia" w:ascii="方正仿宋_GB2312" w:hAnsi="方正仿宋_GB2312" w:eastAsia="方正仿宋_GB2312" w:cs="方正仿宋_GB2312"/>
                <w:snapToGrid/>
                <w:color w:val="auto"/>
                <w:lang w:eastAsia="zh-CN"/>
              </w:rPr>
              <w:t>根据各供应商对医院招标代理的认识、重难点分析，</w:t>
            </w:r>
            <w:r>
              <w:rPr>
                <w:rFonts w:hint="eastAsia" w:ascii="方正仿宋_GB2312" w:hAnsi="方正仿宋_GB2312" w:eastAsia="方正仿宋_GB2312" w:cs="方正仿宋_GB2312"/>
                <w:snapToGrid/>
                <w:color w:val="auto"/>
                <w:lang w:val="en-US" w:eastAsia="zh-CN"/>
              </w:rPr>
              <w:t>且应对有</w:t>
            </w:r>
            <w:r>
              <w:rPr>
                <w:rFonts w:hint="eastAsia" w:ascii="方正仿宋_GB2312" w:hAnsi="方正仿宋_GB2312" w:eastAsia="方正仿宋_GB2312" w:cs="方正仿宋_GB2312"/>
                <w:snapToGrid/>
                <w:color w:val="auto"/>
                <w:lang w:eastAsia="zh-CN"/>
              </w:rPr>
              <w:t>医疗行业基建特殊性认知等综合得分。</w:t>
            </w:r>
          </w:p>
          <w:p w14:paraId="770A334B">
            <w:pPr>
              <w:kinsoku/>
              <w:autoSpaceDE/>
              <w:autoSpaceDN/>
              <w:adjustRightInd/>
              <w:snapToGrid/>
              <w:textAlignment w:val="auto"/>
              <w:rPr>
                <w:rFonts w:hint="eastAsia" w:ascii="方正仿宋_GB2312" w:hAnsi="方正仿宋_GB2312" w:eastAsia="方正仿宋_GB2312" w:cs="方正仿宋_GB2312"/>
                <w:b/>
                <w:bCs/>
                <w:snapToGrid/>
                <w:color w:val="auto"/>
                <w:highlight w:val="none"/>
                <w:lang w:eastAsia="zh-CN"/>
              </w:rPr>
            </w:pPr>
            <w:r>
              <w:rPr>
                <w:rFonts w:hint="default" w:ascii="方正仿宋_GB2312" w:hAnsi="方正仿宋_GB2312" w:eastAsia="方正仿宋_GB2312" w:cs="方正仿宋_GB2312"/>
                <w:b/>
                <w:bCs/>
                <w:snapToGrid/>
                <w:color w:val="auto"/>
                <w:highlight w:val="none"/>
                <w:lang w:val="en-US" w:eastAsia="zh-CN"/>
              </w:rPr>
              <w:t>评分标准：</w:t>
            </w:r>
          </w:p>
          <w:p w14:paraId="25FF0A9D">
            <w:pPr>
              <w:kinsoku/>
              <w:autoSpaceDE/>
              <w:autoSpaceDN/>
              <w:adjustRightInd/>
              <w:snapToGrid/>
              <w:textAlignment w:val="auto"/>
              <w:rPr>
                <w:rFonts w:hint="eastAsia" w:ascii="方正仿宋_GB2312" w:hAnsi="方正仿宋_GB2312" w:eastAsia="方正仿宋_GB2312" w:cs="方正仿宋_GB2312"/>
                <w:snapToGrid/>
                <w:color w:val="auto"/>
                <w:highlight w:val="none"/>
                <w:lang w:eastAsia="zh-CN"/>
              </w:rPr>
            </w:pPr>
            <w:r>
              <w:rPr>
                <w:rFonts w:hint="eastAsia" w:ascii="方正仿宋_GB2312" w:hAnsi="方正仿宋_GB2312" w:eastAsia="方正仿宋_GB2312" w:cs="方正仿宋_GB2312"/>
                <w:snapToGrid/>
                <w:color w:val="auto"/>
                <w:highlight w:val="none"/>
                <w:lang w:eastAsia="zh-CN"/>
              </w:rPr>
              <w:t>- 12-15 分：明确医疗行业痛点+针对性解决方案；</w:t>
            </w:r>
          </w:p>
          <w:p w14:paraId="7B97D6D4">
            <w:pPr>
              <w:kinsoku/>
              <w:autoSpaceDE/>
              <w:autoSpaceDN/>
              <w:adjustRightInd/>
              <w:snapToGrid/>
              <w:textAlignment w:val="auto"/>
              <w:rPr>
                <w:rFonts w:hint="eastAsia" w:ascii="方正仿宋_GB2312" w:hAnsi="方正仿宋_GB2312" w:eastAsia="方正仿宋_GB2312" w:cs="方正仿宋_GB2312"/>
                <w:snapToGrid/>
                <w:color w:val="auto"/>
                <w:highlight w:val="none"/>
                <w:lang w:eastAsia="zh-CN"/>
              </w:rPr>
            </w:pPr>
            <w:r>
              <w:rPr>
                <w:rFonts w:hint="eastAsia" w:ascii="方正仿宋_GB2312" w:hAnsi="方正仿宋_GB2312" w:eastAsia="方正仿宋_GB2312" w:cs="方正仿宋_GB2312"/>
                <w:snapToGrid/>
                <w:color w:val="auto"/>
                <w:highlight w:val="none"/>
                <w:lang w:eastAsia="zh-CN"/>
              </w:rPr>
              <w:t>- 7-11 分：提及医疗行业特点+基本可行方案；</w:t>
            </w:r>
          </w:p>
          <w:p w14:paraId="2FC28FA7">
            <w:pPr>
              <w:kinsoku/>
              <w:autoSpaceDE/>
              <w:autoSpaceDN/>
              <w:adjustRightInd/>
              <w:snapToGrid/>
              <w:textAlignment w:val="auto"/>
              <w:rPr>
                <w:rFonts w:hint="eastAsia" w:ascii="方正仿宋_GB2312" w:hAnsi="方正仿宋_GB2312" w:eastAsia="方正仿宋_GB2312" w:cs="方正仿宋_GB2312"/>
                <w:snapToGrid/>
                <w:color w:val="auto"/>
                <w:lang w:eastAsia="zh-CN"/>
              </w:rPr>
            </w:pPr>
            <w:r>
              <w:rPr>
                <w:rFonts w:hint="eastAsia" w:ascii="方正仿宋_GB2312" w:hAnsi="方正仿宋_GB2312" w:eastAsia="方正仿宋_GB2312" w:cs="方正仿宋_GB2312"/>
                <w:snapToGrid/>
                <w:color w:val="auto"/>
                <w:highlight w:val="none"/>
                <w:lang w:eastAsia="zh-CN"/>
              </w:rPr>
              <w:t>- 0-6 分：未结合医疗行业，仅泛泛而谈。</w:t>
            </w:r>
          </w:p>
        </w:tc>
        <w:tc>
          <w:tcPr>
            <w:tcW w:w="641" w:type="dxa"/>
            <w:tcBorders>
              <w:top w:val="nil"/>
              <w:left w:val="nil"/>
              <w:bottom w:val="single" w:color="auto" w:sz="4" w:space="0"/>
              <w:right w:val="single" w:color="auto" w:sz="4" w:space="0"/>
            </w:tcBorders>
            <w:vAlign w:val="center"/>
          </w:tcPr>
          <w:p w14:paraId="041576D1">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p>
        </w:tc>
        <w:tc>
          <w:tcPr>
            <w:tcW w:w="627" w:type="dxa"/>
            <w:tcBorders>
              <w:top w:val="nil"/>
              <w:left w:val="nil"/>
              <w:bottom w:val="single" w:color="auto" w:sz="4" w:space="0"/>
              <w:right w:val="single" w:color="auto" w:sz="4" w:space="0"/>
            </w:tcBorders>
            <w:vAlign w:val="center"/>
          </w:tcPr>
          <w:p w14:paraId="793B5927">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p>
        </w:tc>
        <w:tc>
          <w:tcPr>
            <w:tcW w:w="559" w:type="dxa"/>
            <w:tcBorders>
              <w:top w:val="nil"/>
              <w:left w:val="nil"/>
              <w:bottom w:val="single" w:color="auto" w:sz="4" w:space="0"/>
              <w:right w:val="single" w:color="auto" w:sz="4" w:space="0"/>
            </w:tcBorders>
            <w:vAlign w:val="center"/>
          </w:tcPr>
          <w:p w14:paraId="6BB4EA97">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p>
        </w:tc>
      </w:tr>
      <w:tr w14:paraId="4337FA7E">
        <w:tblPrEx>
          <w:tblCellMar>
            <w:top w:w="0" w:type="dxa"/>
            <w:left w:w="108" w:type="dxa"/>
            <w:bottom w:w="0" w:type="dxa"/>
            <w:right w:w="108" w:type="dxa"/>
          </w:tblCellMar>
        </w:tblPrEx>
        <w:trPr>
          <w:trHeight w:val="763" w:hRule="atLeast"/>
        </w:trPr>
        <w:tc>
          <w:tcPr>
            <w:tcW w:w="2123" w:type="dxa"/>
            <w:gridSpan w:val="2"/>
            <w:tcBorders>
              <w:top w:val="single" w:color="auto" w:sz="4" w:space="0"/>
              <w:left w:val="single" w:color="auto" w:sz="4" w:space="0"/>
              <w:bottom w:val="single" w:color="auto" w:sz="4" w:space="0"/>
              <w:right w:val="single" w:color="000000" w:sz="4" w:space="0"/>
            </w:tcBorders>
            <w:noWrap/>
            <w:vAlign w:val="center"/>
          </w:tcPr>
          <w:p w14:paraId="31A0B7D2">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r>
              <w:rPr>
                <w:rFonts w:hint="eastAsia" w:ascii="方正仿宋_GB2312" w:hAnsi="方正仿宋_GB2312" w:eastAsia="方正仿宋_GB2312" w:cs="方正仿宋_GB2312"/>
                <w:snapToGrid/>
                <w:color w:val="auto"/>
                <w:lang w:eastAsia="zh-CN"/>
              </w:rPr>
              <w:t>质量保障措施</w:t>
            </w:r>
          </w:p>
        </w:tc>
        <w:tc>
          <w:tcPr>
            <w:tcW w:w="755" w:type="dxa"/>
            <w:tcBorders>
              <w:top w:val="nil"/>
              <w:left w:val="nil"/>
              <w:bottom w:val="single" w:color="auto" w:sz="4" w:space="0"/>
              <w:right w:val="single" w:color="auto" w:sz="4" w:space="0"/>
            </w:tcBorders>
            <w:vAlign w:val="center"/>
          </w:tcPr>
          <w:p w14:paraId="63939244">
            <w:pPr>
              <w:kinsoku/>
              <w:autoSpaceDE/>
              <w:autoSpaceDN/>
              <w:adjustRightInd/>
              <w:snapToGrid/>
              <w:jc w:val="center"/>
              <w:textAlignment w:val="auto"/>
              <w:rPr>
                <w:rFonts w:hint="default" w:ascii="方正仿宋_GB2312" w:hAnsi="方正仿宋_GB2312" w:eastAsia="方正仿宋_GB2312" w:cs="方正仿宋_GB2312"/>
                <w:snapToGrid/>
                <w:lang w:val="en-US" w:eastAsia="zh-CN"/>
              </w:rPr>
            </w:pPr>
            <w:r>
              <w:rPr>
                <w:rFonts w:hint="eastAsia" w:ascii="方正仿宋_GB2312" w:hAnsi="方正仿宋_GB2312" w:eastAsia="方正仿宋_GB2312" w:cs="方正仿宋_GB2312"/>
                <w:snapToGrid/>
                <w:lang w:val="en-US" w:eastAsia="zh-CN"/>
              </w:rPr>
              <w:t>30</w:t>
            </w:r>
          </w:p>
        </w:tc>
        <w:tc>
          <w:tcPr>
            <w:tcW w:w="5540" w:type="dxa"/>
            <w:tcBorders>
              <w:top w:val="nil"/>
              <w:left w:val="nil"/>
              <w:bottom w:val="single" w:color="auto" w:sz="4" w:space="0"/>
              <w:right w:val="single" w:color="auto" w:sz="4" w:space="0"/>
            </w:tcBorders>
            <w:vAlign w:val="center"/>
          </w:tcPr>
          <w:p w14:paraId="65C1B841">
            <w:pPr>
              <w:kinsoku/>
              <w:autoSpaceDE/>
              <w:autoSpaceDN/>
              <w:adjustRightInd/>
              <w:snapToGrid/>
              <w:textAlignment w:val="auto"/>
              <w:rPr>
                <w:rFonts w:hint="default" w:ascii="方正仿宋_GB2312" w:hAnsi="方正仿宋_GB2312" w:eastAsia="方正仿宋_GB2312" w:cs="方正仿宋_GB2312"/>
                <w:snapToGrid/>
                <w:color w:val="auto"/>
                <w:highlight w:val="none"/>
                <w:lang w:val="en-US" w:eastAsia="zh-CN"/>
              </w:rPr>
            </w:pPr>
            <w:r>
              <w:rPr>
                <w:rFonts w:hint="eastAsia" w:ascii="方正仿宋_GB2312" w:hAnsi="方正仿宋_GB2312" w:eastAsia="方正仿宋_GB2312" w:cs="方正仿宋_GB2312"/>
                <w:snapToGrid/>
                <w:color w:val="auto"/>
                <w:highlight w:val="none"/>
                <w:lang w:eastAsia="zh-CN"/>
              </w:rPr>
              <w:t>根据各供应商提供的质量保障措施综合得分，</w:t>
            </w:r>
            <w:r>
              <w:rPr>
                <w:rFonts w:hint="default" w:ascii="方正仿宋_GB2312" w:hAnsi="方正仿宋_GB2312" w:eastAsia="方正仿宋_GB2312" w:cs="方正仿宋_GB2312"/>
                <w:b/>
                <w:bCs/>
                <w:snapToGrid/>
                <w:color w:val="auto"/>
                <w:highlight w:val="none"/>
                <w:lang w:val="en-US" w:eastAsia="zh-CN"/>
              </w:rPr>
              <w:t>评分标准：</w:t>
            </w:r>
          </w:p>
          <w:p w14:paraId="54F68625">
            <w:pPr>
              <w:kinsoku/>
              <w:autoSpaceDE/>
              <w:autoSpaceDN/>
              <w:adjustRightInd/>
              <w:snapToGrid/>
              <w:textAlignment w:val="auto"/>
              <w:rPr>
                <w:rFonts w:hint="default" w:ascii="方正仿宋_GB2312" w:hAnsi="方正仿宋_GB2312" w:eastAsia="方正仿宋_GB2312" w:cs="方正仿宋_GB2312"/>
                <w:snapToGrid/>
                <w:color w:val="auto"/>
                <w:highlight w:val="none"/>
                <w:lang w:val="en-US" w:eastAsia="zh-CN"/>
              </w:rPr>
            </w:pPr>
            <w:r>
              <w:rPr>
                <w:rFonts w:hint="default" w:ascii="方正仿宋_GB2312" w:hAnsi="方正仿宋_GB2312" w:eastAsia="方正仿宋_GB2312" w:cs="方正仿宋_GB2312"/>
                <w:snapToGrid/>
                <w:color w:val="auto"/>
                <w:highlight w:val="none"/>
                <w:lang w:val="en-US" w:eastAsia="zh-CN"/>
              </w:rPr>
              <w:t>- 流程管控（文件审核、开评标合规性</w:t>
            </w:r>
            <w:r>
              <w:rPr>
                <w:rFonts w:hint="eastAsia" w:ascii="方正仿宋_GB2312" w:hAnsi="方正仿宋_GB2312" w:eastAsia="方正仿宋_GB2312" w:cs="方正仿宋_GB2312"/>
                <w:snapToGrid/>
                <w:color w:val="auto"/>
                <w:highlight w:val="none"/>
                <w:lang w:val="en-US" w:eastAsia="zh-CN"/>
              </w:rPr>
              <w:t>及全流程方面</w:t>
            </w:r>
            <w:r>
              <w:rPr>
                <w:rFonts w:hint="default" w:ascii="方正仿宋_GB2312" w:hAnsi="方正仿宋_GB2312" w:eastAsia="方正仿宋_GB2312" w:cs="方正仿宋_GB2312"/>
                <w:snapToGrid/>
                <w:color w:val="auto"/>
                <w:highlight w:val="none"/>
                <w:lang w:val="en-US" w:eastAsia="zh-CN"/>
              </w:rPr>
              <w:t>）</w:t>
            </w:r>
            <w:r>
              <w:rPr>
                <w:rFonts w:hint="eastAsia" w:ascii="方正仿宋_GB2312" w:hAnsi="方正仿宋_GB2312" w:eastAsia="方正仿宋_GB2312" w:cs="方正仿宋_GB2312"/>
                <w:snapToGrid/>
                <w:color w:val="auto"/>
                <w:highlight w:val="none"/>
                <w:lang w:val="en-US" w:eastAsia="zh-CN"/>
              </w:rPr>
              <w:t>10</w:t>
            </w:r>
            <w:r>
              <w:rPr>
                <w:rFonts w:hint="default" w:ascii="方正仿宋_GB2312" w:hAnsi="方正仿宋_GB2312" w:eastAsia="方正仿宋_GB2312" w:cs="方正仿宋_GB2312"/>
                <w:snapToGrid/>
                <w:color w:val="auto"/>
                <w:highlight w:val="none"/>
                <w:lang w:val="en-US" w:eastAsia="zh-CN"/>
              </w:rPr>
              <w:t xml:space="preserve"> 分；</w:t>
            </w:r>
          </w:p>
          <w:p w14:paraId="3FB24E70">
            <w:pPr>
              <w:kinsoku/>
              <w:autoSpaceDE/>
              <w:autoSpaceDN/>
              <w:adjustRightInd/>
              <w:snapToGrid/>
              <w:textAlignment w:val="auto"/>
              <w:rPr>
                <w:rFonts w:hint="default" w:ascii="方正仿宋_GB2312" w:hAnsi="方正仿宋_GB2312" w:eastAsia="方正仿宋_GB2312" w:cs="方正仿宋_GB2312"/>
                <w:snapToGrid/>
                <w:color w:val="auto"/>
                <w:highlight w:val="none"/>
                <w:lang w:val="en-US" w:eastAsia="zh-CN"/>
              </w:rPr>
            </w:pPr>
            <w:r>
              <w:rPr>
                <w:rFonts w:hint="default" w:ascii="方正仿宋_GB2312" w:hAnsi="方正仿宋_GB2312" w:eastAsia="方正仿宋_GB2312" w:cs="方正仿宋_GB2312"/>
                <w:snapToGrid/>
                <w:color w:val="auto"/>
                <w:highlight w:val="none"/>
                <w:lang w:val="en-US" w:eastAsia="zh-CN"/>
              </w:rPr>
              <w:t>- 档案管理（电子</w:t>
            </w:r>
            <w:r>
              <w:rPr>
                <w:rFonts w:hint="eastAsia" w:ascii="方正仿宋_GB2312" w:hAnsi="方正仿宋_GB2312" w:eastAsia="方正仿宋_GB2312" w:cs="方正仿宋_GB2312"/>
                <w:snapToGrid/>
                <w:color w:val="auto"/>
                <w:highlight w:val="none"/>
                <w:lang w:val="en-US" w:eastAsia="zh-CN"/>
              </w:rPr>
              <w:t>+云盘</w:t>
            </w:r>
            <w:r>
              <w:rPr>
                <w:rFonts w:hint="default" w:ascii="方正仿宋_GB2312" w:hAnsi="方正仿宋_GB2312" w:eastAsia="方正仿宋_GB2312" w:cs="方正仿宋_GB2312"/>
                <w:snapToGrid/>
                <w:color w:val="auto"/>
                <w:highlight w:val="none"/>
                <w:lang w:val="en-US" w:eastAsia="zh-CN"/>
              </w:rPr>
              <w:t>+纸质归档</w:t>
            </w:r>
            <w:r>
              <w:rPr>
                <w:rFonts w:hint="eastAsia" w:ascii="方正仿宋_GB2312" w:hAnsi="方正仿宋_GB2312" w:eastAsia="方正仿宋_GB2312" w:cs="方正仿宋_GB2312"/>
                <w:snapToGrid/>
                <w:color w:val="auto"/>
                <w:highlight w:val="none"/>
                <w:lang w:val="en-US" w:eastAsia="zh-CN"/>
              </w:rPr>
              <w:t>三备案方面</w:t>
            </w:r>
            <w:r>
              <w:rPr>
                <w:rFonts w:hint="default" w:ascii="方正仿宋_GB2312" w:hAnsi="方正仿宋_GB2312" w:eastAsia="方正仿宋_GB2312" w:cs="方正仿宋_GB2312"/>
                <w:snapToGrid/>
                <w:color w:val="auto"/>
                <w:highlight w:val="none"/>
                <w:lang w:val="en-US" w:eastAsia="zh-CN"/>
              </w:rPr>
              <w:t>）</w:t>
            </w:r>
            <w:r>
              <w:rPr>
                <w:rFonts w:hint="eastAsia" w:ascii="方正仿宋_GB2312" w:hAnsi="方正仿宋_GB2312" w:eastAsia="方正仿宋_GB2312" w:cs="方正仿宋_GB2312"/>
                <w:snapToGrid/>
                <w:color w:val="auto"/>
                <w:highlight w:val="none"/>
                <w:lang w:val="en-US" w:eastAsia="zh-CN"/>
              </w:rPr>
              <w:t>10</w:t>
            </w:r>
            <w:r>
              <w:rPr>
                <w:rFonts w:hint="default" w:ascii="方正仿宋_GB2312" w:hAnsi="方正仿宋_GB2312" w:eastAsia="方正仿宋_GB2312" w:cs="方正仿宋_GB2312"/>
                <w:snapToGrid/>
                <w:color w:val="auto"/>
                <w:highlight w:val="none"/>
                <w:lang w:val="en-US" w:eastAsia="zh-CN"/>
              </w:rPr>
              <w:t xml:space="preserve"> 分；</w:t>
            </w:r>
          </w:p>
          <w:p w14:paraId="5726F8C4">
            <w:pPr>
              <w:kinsoku/>
              <w:autoSpaceDE/>
              <w:autoSpaceDN/>
              <w:adjustRightInd/>
              <w:snapToGrid/>
              <w:textAlignment w:val="auto"/>
              <w:rPr>
                <w:rFonts w:hint="default" w:ascii="方正仿宋_GB2312" w:hAnsi="方正仿宋_GB2312" w:eastAsia="方正仿宋_GB2312" w:cs="方正仿宋_GB2312"/>
                <w:snapToGrid/>
                <w:color w:val="auto"/>
                <w:lang w:val="en-US" w:eastAsia="zh-CN"/>
              </w:rPr>
            </w:pPr>
            <w:r>
              <w:rPr>
                <w:rFonts w:hint="default" w:ascii="方正仿宋_GB2312" w:hAnsi="方正仿宋_GB2312" w:eastAsia="方正仿宋_GB2312" w:cs="方正仿宋_GB2312"/>
                <w:snapToGrid/>
                <w:color w:val="auto"/>
                <w:highlight w:val="none"/>
                <w:lang w:val="en-US" w:eastAsia="zh-CN"/>
              </w:rPr>
              <w:t>- 审计配合（资料完整性</w:t>
            </w:r>
            <w:r>
              <w:rPr>
                <w:rFonts w:hint="eastAsia" w:ascii="方正仿宋_GB2312" w:hAnsi="方正仿宋_GB2312" w:eastAsia="方正仿宋_GB2312" w:cs="方正仿宋_GB2312"/>
                <w:snapToGrid/>
                <w:color w:val="auto"/>
                <w:highlight w:val="none"/>
                <w:lang w:val="en-US" w:eastAsia="zh-CN"/>
              </w:rPr>
              <w:t>、配合度、相应效率等方面</w:t>
            </w:r>
            <w:r>
              <w:rPr>
                <w:rFonts w:hint="default" w:ascii="方正仿宋_GB2312" w:hAnsi="方正仿宋_GB2312" w:eastAsia="方正仿宋_GB2312" w:cs="方正仿宋_GB2312"/>
                <w:snapToGrid/>
                <w:color w:val="auto"/>
                <w:highlight w:val="none"/>
                <w:lang w:val="en-US" w:eastAsia="zh-CN"/>
              </w:rPr>
              <w:t>）</w:t>
            </w:r>
            <w:r>
              <w:rPr>
                <w:rFonts w:hint="eastAsia" w:ascii="方正仿宋_GB2312" w:hAnsi="方正仿宋_GB2312" w:eastAsia="方正仿宋_GB2312" w:cs="方正仿宋_GB2312"/>
                <w:snapToGrid/>
                <w:color w:val="auto"/>
                <w:highlight w:val="none"/>
                <w:lang w:val="en-US" w:eastAsia="zh-CN"/>
              </w:rPr>
              <w:t>10</w:t>
            </w:r>
            <w:r>
              <w:rPr>
                <w:rFonts w:hint="default" w:ascii="方正仿宋_GB2312" w:hAnsi="方正仿宋_GB2312" w:eastAsia="方正仿宋_GB2312" w:cs="方正仿宋_GB2312"/>
                <w:snapToGrid/>
                <w:color w:val="auto"/>
                <w:highlight w:val="none"/>
                <w:lang w:val="en-US" w:eastAsia="zh-CN"/>
              </w:rPr>
              <w:t>分</w:t>
            </w:r>
            <w:r>
              <w:rPr>
                <w:rFonts w:hint="eastAsia" w:ascii="方正仿宋_GB2312" w:hAnsi="方正仿宋_GB2312" w:eastAsia="方正仿宋_GB2312" w:cs="方正仿宋_GB2312"/>
                <w:snapToGrid/>
                <w:color w:val="auto"/>
                <w:highlight w:val="none"/>
                <w:lang w:val="en-US" w:eastAsia="zh-CN"/>
              </w:rPr>
              <w:t>。</w:t>
            </w:r>
          </w:p>
        </w:tc>
        <w:tc>
          <w:tcPr>
            <w:tcW w:w="641" w:type="dxa"/>
            <w:tcBorders>
              <w:top w:val="nil"/>
              <w:left w:val="nil"/>
              <w:bottom w:val="single" w:color="auto" w:sz="4" w:space="0"/>
              <w:right w:val="single" w:color="auto" w:sz="4" w:space="0"/>
            </w:tcBorders>
            <w:vAlign w:val="center"/>
          </w:tcPr>
          <w:p w14:paraId="1AB3035A">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p>
        </w:tc>
        <w:tc>
          <w:tcPr>
            <w:tcW w:w="627" w:type="dxa"/>
            <w:tcBorders>
              <w:top w:val="nil"/>
              <w:left w:val="nil"/>
              <w:bottom w:val="single" w:color="auto" w:sz="4" w:space="0"/>
              <w:right w:val="single" w:color="auto" w:sz="4" w:space="0"/>
            </w:tcBorders>
            <w:vAlign w:val="center"/>
          </w:tcPr>
          <w:p w14:paraId="7D1F2C5D">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p>
        </w:tc>
        <w:tc>
          <w:tcPr>
            <w:tcW w:w="559" w:type="dxa"/>
            <w:tcBorders>
              <w:top w:val="nil"/>
              <w:left w:val="nil"/>
              <w:bottom w:val="single" w:color="auto" w:sz="4" w:space="0"/>
              <w:right w:val="single" w:color="auto" w:sz="4" w:space="0"/>
            </w:tcBorders>
            <w:vAlign w:val="center"/>
          </w:tcPr>
          <w:p w14:paraId="284561D8">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p>
        </w:tc>
      </w:tr>
      <w:tr w14:paraId="3DEEB5B2">
        <w:tblPrEx>
          <w:tblCellMar>
            <w:top w:w="0" w:type="dxa"/>
            <w:left w:w="108" w:type="dxa"/>
            <w:bottom w:w="0" w:type="dxa"/>
            <w:right w:w="108" w:type="dxa"/>
          </w:tblCellMar>
        </w:tblPrEx>
        <w:trPr>
          <w:trHeight w:val="934" w:hRule="atLeast"/>
        </w:trPr>
        <w:tc>
          <w:tcPr>
            <w:tcW w:w="2123" w:type="dxa"/>
            <w:gridSpan w:val="2"/>
            <w:tcBorders>
              <w:top w:val="single" w:color="auto" w:sz="4" w:space="0"/>
              <w:left w:val="single" w:color="auto" w:sz="4" w:space="0"/>
              <w:bottom w:val="single" w:color="auto" w:sz="4" w:space="0"/>
              <w:right w:val="single" w:color="000000" w:sz="4" w:space="0"/>
            </w:tcBorders>
            <w:noWrap/>
            <w:vAlign w:val="center"/>
          </w:tcPr>
          <w:p w14:paraId="0C3C455D">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r>
              <w:rPr>
                <w:rFonts w:hint="eastAsia" w:ascii="方正仿宋_GB2312" w:hAnsi="方正仿宋_GB2312" w:eastAsia="方正仿宋_GB2312" w:cs="方正仿宋_GB2312"/>
                <w:snapToGrid/>
                <w:color w:val="auto"/>
                <w:lang w:eastAsia="zh-CN"/>
              </w:rPr>
              <w:t>供应商承诺</w:t>
            </w:r>
          </w:p>
        </w:tc>
        <w:tc>
          <w:tcPr>
            <w:tcW w:w="755" w:type="dxa"/>
            <w:tcBorders>
              <w:top w:val="nil"/>
              <w:left w:val="nil"/>
              <w:bottom w:val="single" w:color="auto" w:sz="4" w:space="0"/>
              <w:right w:val="single" w:color="auto" w:sz="4" w:space="0"/>
            </w:tcBorders>
            <w:vAlign w:val="center"/>
          </w:tcPr>
          <w:p w14:paraId="2BE9100B">
            <w:pPr>
              <w:kinsoku/>
              <w:autoSpaceDE/>
              <w:autoSpaceDN/>
              <w:adjustRightInd/>
              <w:snapToGrid/>
              <w:jc w:val="center"/>
              <w:textAlignment w:val="auto"/>
              <w:rPr>
                <w:rFonts w:hint="eastAsia" w:ascii="方正仿宋_GB2312" w:hAnsi="方正仿宋_GB2312" w:eastAsia="方正仿宋_GB2312" w:cs="方正仿宋_GB2312"/>
                <w:snapToGrid/>
                <w:lang w:eastAsia="zh-CN"/>
              </w:rPr>
            </w:pPr>
            <w:r>
              <w:rPr>
                <w:rFonts w:hint="eastAsia" w:ascii="方正仿宋_GB2312" w:hAnsi="方正仿宋_GB2312" w:eastAsia="方正仿宋_GB2312" w:cs="方正仿宋_GB2312"/>
                <w:snapToGrid/>
                <w:lang w:eastAsia="zh-CN"/>
              </w:rPr>
              <w:t>10</w:t>
            </w:r>
          </w:p>
        </w:tc>
        <w:tc>
          <w:tcPr>
            <w:tcW w:w="5540" w:type="dxa"/>
            <w:tcBorders>
              <w:top w:val="nil"/>
              <w:left w:val="nil"/>
              <w:bottom w:val="single" w:color="auto" w:sz="4" w:space="0"/>
              <w:right w:val="single" w:color="auto" w:sz="4" w:space="0"/>
            </w:tcBorders>
            <w:vAlign w:val="center"/>
          </w:tcPr>
          <w:p w14:paraId="62F2D109">
            <w:pPr>
              <w:kinsoku/>
              <w:autoSpaceDE/>
              <w:autoSpaceDN/>
              <w:adjustRightInd/>
              <w:snapToGrid/>
              <w:textAlignment w:val="auto"/>
              <w:rPr>
                <w:rFonts w:hint="eastAsia" w:ascii="方正仿宋_GB2312" w:hAnsi="方正仿宋_GB2312" w:eastAsia="方正仿宋_GB2312" w:cs="方正仿宋_GB2312"/>
                <w:b/>
                <w:bCs/>
                <w:snapToGrid/>
                <w:color w:val="auto"/>
                <w:highlight w:val="none"/>
                <w:lang w:val="en-US" w:eastAsia="zh-CN"/>
              </w:rPr>
            </w:pPr>
            <w:r>
              <w:rPr>
                <w:rFonts w:hint="eastAsia" w:ascii="方正仿宋_GB2312" w:hAnsi="方正仿宋_GB2312" w:eastAsia="方正仿宋_GB2312" w:cs="方正仿宋_GB2312"/>
                <w:snapToGrid/>
                <w:color w:val="auto"/>
                <w:lang w:eastAsia="zh-CN"/>
              </w:rPr>
              <w:t>根据各供应商提供的服务承诺（服务质量、人员、服务期等）进行得分，有完善的售后服务内容和承诺、能够根据采购人的需要不断对本项目进行完善和修改，售后人员安</w:t>
            </w:r>
            <w:r>
              <w:rPr>
                <w:rFonts w:hint="eastAsia" w:ascii="方正仿宋_GB2312" w:hAnsi="方正仿宋_GB2312" w:eastAsia="方正仿宋_GB2312" w:cs="方正仿宋_GB2312"/>
                <w:snapToGrid/>
                <w:color w:val="auto"/>
                <w:highlight w:val="none"/>
                <w:lang w:eastAsia="zh-CN"/>
              </w:rPr>
              <w:t>排及专业现场保障符合要求，服务措施响应全面，</w:t>
            </w:r>
            <w:r>
              <w:rPr>
                <w:rFonts w:hint="default" w:ascii="方正仿宋_GB2312" w:hAnsi="方正仿宋_GB2312" w:eastAsia="方正仿宋_GB2312" w:cs="方正仿宋_GB2312"/>
                <w:b/>
                <w:bCs/>
                <w:snapToGrid/>
                <w:color w:val="auto"/>
                <w:highlight w:val="none"/>
                <w:lang w:val="en-US" w:eastAsia="zh-CN"/>
              </w:rPr>
              <w:t>评分标准：</w:t>
            </w:r>
          </w:p>
          <w:p w14:paraId="0E408392">
            <w:pPr>
              <w:kinsoku/>
              <w:autoSpaceDE/>
              <w:autoSpaceDN/>
              <w:adjustRightInd/>
              <w:snapToGrid/>
              <w:textAlignment w:val="auto"/>
              <w:rPr>
                <w:rFonts w:hint="default" w:ascii="方正仿宋_GB2312" w:hAnsi="方正仿宋_GB2312" w:eastAsia="方正仿宋_GB2312" w:cs="方正仿宋_GB2312"/>
                <w:snapToGrid/>
                <w:color w:val="auto"/>
                <w:highlight w:val="none"/>
                <w:lang w:val="en-US" w:eastAsia="zh-CN"/>
              </w:rPr>
            </w:pPr>
            <w:r>
              <w:rPr>
                <w:rFonts w:hint="eastAsia" w:ascii="方正仿宋_GB2312" w:hAnsi="方正仿宋_GB2312" w:eastAsia="方正仿宋_GB2312" w:cs="方正仿宋_GB2312"/>
                <w:snapToGrid/>
                <w:color w:val="auto"/>
                <w:highlight w:val="none"/>
                <w:lang w:val="en-US" w:eastAsia="zh-CN"/>
              </w:rPr>
              <w:t>-</w:t>
            </w:r>
            <w:r>
              <w:rPr>
                <w:rFonts w:hint="default" w:ascii="方正仿宋_GB2312" w:hAnsi="方正仿宋_GB2312" w:eastAsia="方正仿宋_GB2312" w:cs="方正仿宋_GB2312"/>
                <w:snapToGrid/>
                <w:color w:val="auto"/>
                <w:highlight w:val="none"/>
                <w:lang w:val="en-US" w:eastAsia="zh-CN"/>
              </w:rPr>
              <w:t>服务期内人员稳定性承诺（核心人员离职率≤10%，3 分）；</w:t>
            </w:r>
          </w:p>
          <w:p w14:paraId="0B802F2D">
            <w:pPr>
              <w:kinsoku/>
              <w:autoSpaceDE/>
              <w:autoSpaceDN/>
              <w:adjustRightInd/>
              <w:snapToGrid/>
              <w:textAlignment w:val="auto"/>
              <w:rPr>
                <w:rFonts w:hint="default" w:ascii="方正仿宋_GB2312" w:hAnsi="方正仿宋_GB2312" w:eastAsia="方正仿宋_GB2312" w:cs="方正仿宋_GB2312"/>
                <w:snapToGrid/>
                <w:color w:val="auto"/>
                <w:highlight w:val="none"/>
                <w:lang w:val="en-US" w:eastAsia="zh-CN"/>
              </w:rPr>
            </w:pPr>
            <w:r>
              <w:rPr>
                <w:rFonts w:hint="default" w:ascii="方正仿宋_GB2312" w:hAnsi="方正仿宋_GB2312" w:eastAsia="方正仿宋_GB2312" w:cs="方正仿宋_GB2312"/>
                <w:snapToGrid/>
                <w:color w:val="auto"/>
                <w:highlight w:val="none"/>
                <w:lang w:val="en-US" w:eastAsia="zh-CN"/>
              </w:rPr>
              <w:t>- 风险防范（质疑投诉处理机制）4 分；</w:t>
            </w:r>
          </w:p>
          <w:p w14:paraId="4F5714C3">
            <w:pPr>
              <w:kinsoku/>
              <w:autoSpaceDE/>
              <w:autoSpaceDN/>
              <w:adjustRightInd/>
              <w:snapToGrid/>
              <w:textAlignment w:val="auto"/>
              <w:rPr>
                <w:rFonts w:hint="default" w:ascii="方正仿宋_GB2312" w:hAnsi="方正仿宋_GB2312" w:eastAsia="方正仿宋_GB2312" w:cs="方正仿宋_GB2312"/>
                <w:snapToGrid/>
                <w:color w:val="auto"/>
                <w:lang w:val="en-US" w:eastAsia="zh-CN"/>
              </w:rPr>
            </w:pPr>
            <w:r>
              <w:rPr>
                <w:rFonts w:hint="eastAsia" w:ascii="方正仿宋_GB2312" w:hAnsi="方正仿宋_GB2312" w:eastAsia="方正仿宋_GB2312" w:cs="方正仿宋_GB2312"/>
                <w:snapToGrid/>
                <w:color w:val="auto"/>
                <w:highlight w:val="none"/>
                <w:lang w:val="en-US" w:eastAsia="zh-CN"/>
              </w:rPr>
              <w:t>- 提供近3年医疗机构或大型企业服务合同（含关键页），每提供1分得1分，上限3分。</w:t>
            </w:r>
          </w:p>
        </w:tc>
        <w:tc>
          <w:tcPr>
            <w:tcW w:w="641" w:type="dxa"/>
            <w:tcBorders>
              <w:top w:val="nil"/>
              <w:left w:val="nil"/>
              <w:bottom w:val="single" w:color="auto" w:sz="4" w:space="0"/>
              <w:right w:val="single" w:color="auto" w:sz="4" w:space="0"/>
            </w:tcBorders>
            <w:vAlign w:val="center"/>
          </w:tcPr>
          <w:p w14:paraId="70C26231">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p>
        </w:tc>
        <w:tc>
          <w:tcPr>
            <w:tcW w:w="627" w:type="dxa"/>
            <w:tcBorders>
              <w:top w:val="nil"/>
              <w:left w:val="nil"/>
              <w:bottom w:val="single" w:color="auto" w:sz="4" w:space="0"/>
              <w:right w:val="single" w:color="auto" w:sz="4" w:space="0"/>
            </w:tcBorders>
            <w:vAlign w:val="center"/>
          </w:tcPr>
          <w:p w14:paraId="53712582">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p>
        </w:tc>
        <w:tc>
          <w:tcPr>
            <w:tcW w:w="559" w:type="dxa"/>
            <w:tcBorders>
              <w:top w:val="nil"/>
              <w:left w:val="nil"/>
              <w:bottom w:val="single" w:color="auto" w:sz="4" w:space="0"/>
              <w:right w:val="single" w:color="auto" w:sz="4" w:space="0"/>
            </w:tcBorders>
            <w:vAlign w:val="center"/>
          </w:tcPr>
          <w:p w14:paraId="462C64D8">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p>
        </w:tc>
      </w:tr>
      <w:tr w14:paraId="5C3E9C50">
        <w:tblPrEx>
          <w:tblCellMar>
            <w:top w:w="0" w:type="dxa"/>
            <w:left w:w="108" w:type="dxa"/>
            <w:bottom w:w="0" w:type="dxa"/>
            <w:right w:w="108" w:type="dxa"/>
          </w:tblCellMar>
        </w:tblPrEx>
        <w:trPr>
          <w:trHeight w:val="706" w:hRule="atLeast"/>
        </w:trPr>
        <w:tc>
          <w:tcPr>
            <w:tcW w:w="2123" w:type="dxa"/>
            <w:gridSpan w:val="2"/>
            <w:tcBorders>
              <w:top w:val="single" w:color="auto" w:sz="4" w:space="0"/>
              <w:left w:val="single" w:color="auto" w:sz="4" w:space="0"/>
              <w:bottom w:val="single" w:color="auto" w:sz="4" w:space="0"/>
              <w:right w:val="single" w:color="000000" w:sz="4" w:space="0"/>
            </w:tcBorders>
            <w:noWrap/>
            <w:vAlign w:val="center"/>
          </w:tcPr>
          <w:p w14:paraId="3B8C5999">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r>
              <w:rPr>
                <w:rFonts w:hint="eastAsia" w:ascii="方正仿宋_GB2312" w:hAnsi="方正仿宋_GB2312" w:eastAsia="方正仿宋_GB2312" w:cs="方正仿宋_GB2312"/>
                <w:snapToGrid/>
                <w:color w:val="auto"/>
                <w:lang w:eastAsia="zh-CN"/>
              </w:rPr>
              <w:t>响应时间</w:t>
            </w:r>
          </w:p>
        </w:tc>
        <w:tc>
          <w:tcPr>
            <w:tcW w:w="755" w:type="dxa"/>
            <w:tcBorders>
              <w:top w:val="nil"/>
              <w:left w:val="nil"/>
              <w:bottom w:val="single" w:color="auto" w:sz="4" w:space="0"/>
              <w:right w:val="single" w:color="auto" w:sz="4" w:space="0"/>
            </w:tcBorders>
            <w:vAlign w:val="center"/>
          </w:tcPr>
          <w:p w14:paraId="748810C1">
            <w:pPr>
              <w:kinsoku/>
              <w:autoSpaceDE/>
              <w:autoSpaceDN/>
              <w:adjustRightInd/>
              <w:snapToGrid/>
              <w:jc w:val="center"/>
              <w:textAlignment w:val="auto"/>
              <w:rPr>
                <w:rFonts w:hint="eastAsia" w:ascii="方正仿宋_GB2312" w:hAnsi="方正仿宋_GB2312" w:eastAsia="方正仿宋_GB2312" w:cs="方正仿宋_GB2312"/>
                <w:snapToGrid/>
                <w:lang w:eastAsia="zh-CN"/>
              </w:rPr>
            </w:pPr>
            <w:r>
              <w:rPr>
                <w:rFonts w:hint="eastAsia" w:ascii="方正仿宋_GB2312" w:hAnsi="方正仿宋_GB2312" w:eastAsia="方正仿宋_GB2312" w:cs="方正仿宋_GB2312"/>
                <w:snapToGrid/>
                <w:lang w:eastAsia="zh-CN"/>
              </w:rPr>
              <w:t>10</w:t>
            </w:r>
          </w:p>
        </w:tc>
        <w:tc>
          <w:tcPr>
            <w:tcW w:w="5540" w:type="dxa"/>
            <w:tcBorders>
              <w:top w:val="nil"/>
              <w:left w:val="nil"/>
              <w:bottom w:val="single" w:color="auto" w:sz="4" w:space="0"/>
              <w:right w:val="single" w:color="auto" w:sz="4" w:space="0"/>
            </w:tcBorders>
            <w:vAlign w:val="center"/>
          </w:tcPr>
          <w:p w14:paraId="034E5294">
            <w:pPr>
              <w:kinsoku/>
              <w:autoSpaceDE/>
              <w:autoSpaceDN/>
              <w:adjustRightInd/>
              <w:snapToGrid/>
              <w:textAlignment w:val="auto"/>
              <w:rPr>
                <w:rFonts w:hint="eastAsia" w:ascii="方正仿宋_GB2312" w:hAnsi="方正仿宋_GB2312" w:eastAsia="方正仿宋_GB2312" w:cs="方正仿宋_GB2312"/>
                <w:b/>
                <w:bCs/>
                <w:snapToGrid/>
                <w:color w:val="auto"/>
                <w:highlight w:val="none"/>
                <w:lang w:val="en-US" w:eastAsia="zh-CN"/>
              </w:rPr>
            </w:pPr>
            <w:r>
              <w:rPr>
                <w:rFonts w:hint="eastAsia" w:ascii="方正仿宋_GB2312" w:hAnsi="方正仿宋_GB2312" w:eastAsia="方正仿宋_GB2312" w:cs="方正仿宋_GB2312"/>
                <w:snapToGrid/>
                <w:lang w:eastAsia="zh-CN"/>
              </w:rPr>
              <w:t>根据各供应商服务响应时间、到达现场、解决问题时限等</w:t>
            </w:r>
            <w:r>
              <w:rPr>
                <w:rFonts w:hint="eastAsia" w:ascii="方正仿宋_GB2312" w:hAnsi="方正仿宋_GB2312" w:eastAsia="方正仿宋_GB2312" w:cs="方正仿宋_GB2312"/>
                <w:snapToGrid/>
                <w:highlight w:val="none"/>
                <w:lang w:eastAsia="zh-CN"/>
              </w:rPr>
              <w:t>综合得分，</w:t>
            </w:r>
            <w:r>
              <w:rPr>
                <w:rFonts w:hint="default" w:ascii="方正仿宋_GB2312" w:hAnsi="方正仿宋_GB2312" w:eastAsia="方正仿宋_GB2312" w:cs="方正仿宋_GB2312"/>
                <w:b/>
                <w:bCs/>
                <w:snapToGrid/>
                <w:color w:val="auto"/>
                <w:highlight w:val="none"/>
                <w:lang w:val="en-US" w:eastAsia="zh-CN"/>
              </w:rPr>
              <w:t>评分标准</w:t>
            </w:r>
            <w:r>
              <w:rPr>
                <w:rFonts w:hint="eastAsia" w:ascii="方正仿宋_GB2312" w:hAnsi="方正仿宋_GB2312" w:eastAsia="方正仿宋_GB2312" w:cs="方正仿宋_GB2312"/>
                <w:b/>
                <w:bCs/>
                <w:snapToGrid/>
                <w:color w:val="auto"/>
                <w:highlight w:val="none"/>
                <w:lang w:val="en-US" w:eastAsia="zh-CN"/>
              </w:rPr>
              <w:t>：</w:t>
            </w:r>
          </w:p>
          <w:p w14:paraId="75EFB36A">
            <w:pPr>
              <w:kinsoku/>
              <w:autoSpaceDE/>
              <w:autoSpaceDN/>
              <w:adjustRightInd/>
              <w:snapToGrid/>
              <w:textAlignment w:val="auto"/>
              <w:rPr>
                <w:rFonts w:hint="eastAsia" w:ascii="方正仿宋_GB2312" w:hAnsi="方正仿宋_GB2312" w:eastAsia="方正仿宋_GB2312" w:cs="方正仿宋_GB2312"/>
                <w:snapToGrid/>
                <w:color w:val="auto"/>
                <w:highlight w:val="none"/>
                <w:lang w:val="en-US" w:eastAsia="zh-CN"/>
              </w:rPr>
            </w:pPr>
            <w:r>
              <w:rPr>
                <w:rFonts w:hint="eastAsia" w:ascii="方正仿宋_GB2312" w:hAnsi="方正仿宋_GB2312" w:eastAsia="方正仿宋_GB2312" w:cs="方正仿宋_GB2312"/>
                <w:snapToGrid/>
                <w:color w:val="auto"/>
                <w:highlight w:val="none"/>
                <w:lang w:val="en-US" w:eastAsia="zh-CN"/>
              </w:rPr>
              <w:t>- 紧急项目文件编制≤3个工作日（4分）；3-5个工作日（2分）；大于5个工作日（0分）</w:t>
            </w:r>
          </w:p>
          <w:p w14:paraId="5FBF83D9">
            <w:pPr>
              <w:kinsoku/>
              <w:autoSpaceDE/>
              <w:autoSpaceDN/>
              <w:adjustRightInd/>
              <w:snapToGrid/>
              <w:textAlignment w:val="auto"/>
              <w:rPr>
                <w:rFonts w:hint="eastAsia" w:ascii="方正仿宋_GB2312" w:hAnsi="方正仿宋_GB2312" w:eastAsia="方正仿宋_GB2312" w:cs="方正仿宋_GB2312"/>
                <w:snapToGrid/>
                <w:color w:val="auto"/>
                <w:highlight w:val="none"/>
                <w:lang w:val="en-US" w:eastAsia="zh-CN"/>
              </w:rPr>
            </w:pPr>
            <w:r>
              <w:rPr>
                <w:rFonts w:hint="eastAsia" w:ascii="方正仿宋_GB2312" w:hAnsi="方正仿宋_GB2312" w:eastAsia="方正仿宋_GB2312" w:cs="方正仿宋_GB2312"/>
                <w:snapToGrid/>
                <w:color w:val="auto"/>
                <w:highlight w:val="none"/>
                <w:lang w:val="en-US" w:eastAsia="zh-CN"/>
              </w:rPr>
              <w:t>- 现场问题响应≤2小时（3 分）；2-24小时（2分）；24-48小时（1分）；大于48小时（0分）</w:t>
            </w:r>
          </w:p>
          <w:p w14:paraId="70C975AB">
            <w:pPr>
              <w:kinsoku/>
              <w:autoSpaceDE/>
              <w:autoSpaceDN/>
              <w:adjustRightInd/>
              <w:snapToGrid/>
              <w:textAlignment w:val="auto"/>
              <w:rPr>
                <w:rFonts w:hint="default" w:ascii="方正仿宋_GB2312" w:hAnsi="方正仿宋_GB2312" w:eastAsia="方正仿宋_GB2312" w:cs="方正仿宋_GB2312"/>
                <w:snapToGrid/>
                <w:highlight w:val="lightGray"/>
                <w:lang w:val="en-US" w:eastAsia="zh-CN"/>
              </w:rPr>
            </w:pPr>
            <w:r>
              <w:rPr>
                <w:rFonts w:hint="eastAsia" w:ascii="方正仿宋_GB2312" w:hAnsi="方正仿宋_GB2312" w:eastAsia="方正仿宋_GB2312" w:cs="方正仿宋_GB2312"/>
                <w:snapToGrid/>
                <w:color w:val="auto"/>
                <w:highlight w:val="none"/>
                <w:lang w:val="en-US" w:eastAsia="zh-CN"/>
              </w:rPr>
              <w:t>- 投诉处理≤3个工作日（3 分）；3-5个工作日（2分）；5-10个工作日（1分）；大于10个工作日（0分）</w:t>
            </w:r>
          </w:p>
        </w:tc>
        <w:tc>
          <w:tcPr>
            <w:tcW w:w="641" w:type="dxa"/>
            <w:tcBorders>
              <w:top w:val="nil"/>
              <w:left w:val="nil"/>
              <w:bottom w:val="single" w:color="auto" w:sz="4" w:space="0"/>
              <w:right w:val="single" w:color="auto" w:sz="4" w:space="0"/>
            </w:tcBorders>
            <w:vAlign w:val="center"/>
          </w:tcPr>
          <w:p w14:paraId="356CE4B7">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p>
        </w:tc>
        <w:tc>
          <w:tcPr>
            <w:tcW w:w="627" w:type="dxa"/>
            <w:tcBorders>
              <w:top w:val="nil"/>
              <w:left w:val="nil"/>
              <w:bottom w:val="single" w:color="auto" w:sz="4" w:space="0"/>
              <w:right w:val="single" w:color="auto" w:sz="4" w:space="0"/>
            </w:tcBorders>
            <w:vAlign w:val="center"/>
          </w:tcPr>
          <w:p w14:paraId="3346E3F8">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p>
        </w:tc>
        <w:tc>
          <w:tcPr>
            <w:tcW w:w="559" w:type="dxa"/>
            <w:tcBorders>
              <w:top w:val="nil"/>
              <w:left w:val="nil"/>
              <w:bottom w:val="single" w:color="auto" w:sz="4" w:space="0"/>
              <w:right w:val="single" w:color="auto" w:sz="4" w:space="0"/>
            </w:tcBorders>
            <w:vAlign w:val="center"/>
          </w:tcPr>
          <w:p w14:paraId="390F1C17">
            <w:pPr>
              <w:kinsoku/>
              <w:autoSpaceDE/>
              <w:autoSpaceDN/>
              <w:adjustRightInd/>
              <w:snapToGrid/>
              <w:jc w:val="center"/>
              <w:textAlignment w:val="auto"/>
              <w:rPr>
                <w:rFonts w:hint="eastAsia" w:ascii="方正仿宋_GB2312" w:hAnsi="方正仿宋_GB2312" w:eastAsia="方正仿宋_GB2312" w:cs="方正仿宋_GB2312"/>
                <w:snapToGrid/>
                <w:color w:val="auto"/>
                <w:lang w:eastAsia="zh-CN"/>
              </w:rPr>
            </w:pPr>
          </w:p>
        </w:tc>
      </w:tr>
      <w:tr w14:paraId="5DC9BD55">
        <w:tblPrEx>
          <w:tblCellMar>
            <w:top w:w="0" w:type="dxa"/>
            <w:left w:w="108" w:type="dxa"/>
            <w:bottom w:w="0" w:type="dxa"/>
            <w:right w:w="108" w:type="dxa"/>
          </w:tblCellMar>
        </w:tblPrEx>
        <w:trPr>
          <w:trHeight w:val="670" w:hRule="atLeast"/>
        </w:trPr>
        <w:tc>
          <w:tcPr>
            <w:tcW w:w="2123" w:type="dxa"/>
            <w:gridSpan w:val="2"/>
            <w:tcBorders>
              <w:top w:val="single" w:color="auto" w:sz="4" w:space="0"/>
              <w:left w:val="single" w:color="auto" w:sz="4" w:space="0"/>
              <w:bottom w:val="single" w:color="auto" w:sz="4" w:space="0"/>
              <w:right w:val="single" w:color="000000" w:sz="4" w:space="0"/>
            </w:tcBorders>
            <w:noWrap/>
            <w:vAlign w:val="center"/>
          </w:tcPr>
          <w:p w14:paraId="65849DFA">
            <w:pPr>
              <w:kinsoku/>
              <w:autoSpaceDE/>
              <w:autoSpaceDN/>
              <w:adjustRightInd/>
              <w:snapToGrid/>
              <w:jc w:val="center"/>
              <w:textAlignment w:val="auto"/>
              <w:rPr>
                <w:rFonts w:hint="eastAsia" w:ascii="方正仿宋_GB2312" w:hAnsi="方正仿宋_GB2312" w:eastAsia="方正仿宋_GB2312" w:cs="方正仿宋_GB2312"/>
                <w:snapToGrid/>
                <w:color w:val="auto"/>
                <w:highlight w:val="none"/>
                <w:lang w:eastAsia="zh-CN"/>
              </w:rPr>
            </w:pPr>
            <w:r>
              <w:rPr>
                <w:rFonts w:hint="eastAsia" w:ascii="方正仿宋_GB2312" w:hAnsi="方正仿宋_GB2312" w:eastAsia="方正仿宋_GB2312" w:cs="方正仿宋_GB2312"/>
                <w:snapToGrid/>
                <w:color w:val="auto"/>
                <w:highlight w:val="none"/>
                <w:lang w:eastAsia="zh-CN"/>
              </w:rPr>
              <w:t>现场讲标</w:t>
            </w:r>
          </w:p>
        </w:tc>
        <w:tc>
          <w:tcPr>
            <w:tcW w:w="755" w:type="dxa"/>
            <w:tcBorders>
              <w:top w:val="nil"/>
              <w:left w:val="nil"/>
              <w:bottom w:val="single" w:color="auto" w:sz="4" w:space="0"/>
              <w:right w:val="single" w:color="auto" w:sz="4" w:space="0"/>
            </w:tcBorders>
            <w:vAlign w:val="center"/>
          </w:tcPr>
          <w:p w14:paraId="6294D69F">
            <w:pPr>
              <w:kinsoku/>
              <w:autoSpaceDE/>
              <w:autoSpaceDN/>
              <w:adjustRightInd/>
              <w:snapToGrid/>
              <w:jc w:val="center"/>
              <w:textAlignment w:val="auto"/>
              <w:rPr>
                <w:rFonts w:hint="eastAsia" w:ascii="方正仿宋_GB2312" w:hAnsi="方正仿宋_GB2312" w:eastAsia="方正仿宋_GB2312" w:cs="方正仿宋_GB2312"/>
                <w:snapToGrid/>
                <w:highlight w:val="none"/>
                <w:lang w:eastAsia="zh-CN"/>
              </w:rPr>
            </w:pPr>
            <w:r>
              <w:rPr>
                <w:rFonts w:hint="eastAsia" w:ascii="方正仿宋_GB2312" w:hAnsi="方正仿宋_GB2312" w:eastAsia="方正仿宋_GB2312" w:cs="方正仿宋_GB2312"/>
                <w:snapToGrid/>
                <w:highlight w:val="none"/>
                <w:lang w:val="en-US" w:eastAsia="zh-CN"/>
              </w:rPr>
              <w:t>1</w:t>
            </w:r>
            <w:r>
              <w:rPr>
                <w:rFonts w:hint="eastAsia" w:ascii="方正仿宋_GB2312" w:hAnsi="方正仿宋_GB2312" w:eastAsia="方正仿宋_GB2312" w:cs="方正仿宋_GB2312"/>
                <w:snapToGrid/>
                <w:highlight w:val="none"/>
                <w:lang w:eastAsia="zh-CN"/>
              </w:rPr>
              <w:t>0</w:t>
            </w:r>
          </w:p>
        </w:tc>
        <w:tc>
          <w:tcPr>
            <w:tcW w:w="5540" w:type="dxa"/>
            <w:tcBorders>
              <w:top w:val="nil"/>
              <w:left w:val="nil"/>
              <w:bottom w:val="single" w:color="auto" w:sz="4" w:space="0"/>
              <w:right w:val="single" w:color="auto" w:sz="4" w:space="0"/>
            </w:tcBorders>
            <w:vAlign w:val="center"/>
          </w:tcPr>
          <w:p w14:paraId="10F41672">
            <w:pPr>
              <w:kinsoku/>
              <w:autoSpaceDE/>
              <w:autoSpaceDN/>
              <w:adjustRightInd/>
              <w:snapToGrid/>
              <w:textAlignment w:val="auto"/>
              <w:rPr>
                <w:rFonts w:hint="eastAsia" w:ascii="方正仿宋_GB2312" w:hAnsi="方正仿宋_GB2312" w:eastAsia="方正仿宋_GB2312" w:cs="方正仿宋_GB2312"/>
                <w:snapToGrid/>
                <w:highlight w:val="none"/>
                <w:lang w:eastAsia="zh-CN"/>
              </w:rPr>
            </w:pPr>
            <w:r>
              <w:rPr>
                <w:rFonts w:hint="eastAsia" w:ascii="方正仿宋_GB2312" w:hAnsi="方正仿宋_GB2312" w:eastAsia="方正仿宋_GB2312" w:cs="方正仿宋_GB2312"/>
                <w:snapToGrid/>
                <w:highlight w:val="none"/>
                <w:lang w:eastAsia="zh-CN"/>
              </w:rPr>
              <w:t>根据各供应商PPT丰富程度、现场讲标及答疑情况综合得分，整体理解思路清晰，重点突出，认识深刻和理解透彻，</w:t>
            </w:r>
            <w:r>
              <w:rPr>
                <w:rFonts w:hint="default" w:ascii="方正仿宋_GB2312" w:hAnsi="方正仿宋_GB2312" w:eastAsia="方正仿宋_GB2312" w:cs="方正仿宋_GB2312"/>
                <w:b/>
                <w:bCs/>
                <w:snapToGrid/>
                <w:color w:val="auto"/>
                <w:highlight w:val="none"/>
                <w:lang w:val="en-US" w:eastAsia="zh-CN"/>
              </w:rPr>
              <w:t>评分标准</w:t>
            </w:r>
            <w:r>
              <w:rPr>
                <w:rFonts w:hint="eastAsia" w:ascii="方正仿宋_GB2312" w:hAnsi="方正仿宋_GB2312" w:eastAsia="方正仿宋_GB2312" w:cs="方正仿宋_GB2312"/>
                <w:b/>
                <w:bCs/>
                <w:snapToGrid/>
                <w:color w:val="auto"/>
                <w:highlight w:val="none"/>
                <w:lang w:val="en-US" w:eastAsia="zh-CN"/>
              </w:rPr>
              <w:t>：</w:t>
            </w:r>
          </w:p>
          <w:p w14:paraId="6364F574">
            <w:pPr>
              <w:kinsoku/>
              <w:autoSpaceDE/>
              <w:autoSpaceDN/>
              <w:adjustRightInd/>
              <w:snapToGrid/>
              <w:textAlignment w:val="auto"/>
              <w:rPr>
                <w:rFonts w:hint="eastAsia" w:ascii="方正仿宋_GB2312" w:hAnsi="方正仿宋_GB2312" w:eastAsia="方正仿宋_GB2312" w:cs="方正仿宋_GB2312"/>
                <w:snapToGrid/>
                <w:highlight w:val="none"/>
                <w:lang w:eastAsia="zh-CN"/>
              </w:rPr>
            </w:pPr>
            <w:r>
              <w:rPr>
                <w:rFonts w:hint="eastAsia" w:ascii="方正仿宋_GB2312" w:hAnsi="方正仿宋_GB2312" w:eastAsia="方正仿宋_GB2312" w:cs="方正仿宋_GB2312"/>
                <w:snapToGrid/>
                <w:highlight w:val="none"/>
                <w:lang w:eastAsia="zh-CN"/>
              </w:rPr>
              <w:t>- 方案针对性（</w:t>
            </w:r>
            <w:r>
              <w:rPr>
                <w:rFonts w:hint="eastAsia" w:ascii="方正仿宋_GB2312" w:hAnsi="方正仿宋_GB2312" w:eastAsia="方正仿宋_GB2312" w:cs="方正仿宋_GB2312"/>
                <w:snapToGrid/>
                <w:highlight w:val="none"/>
                <w:lang w:val="en-US" w:eastAsia="zh-CN"/>
              </w:rPr>
              <w:t>3</w:t>
            </w:r>
            <w:r>
              <w:rPr>
                <w:rFonts w:hint="eastAsia" w:ascii="方正仿宋_GB2312" w:hAnsi="方正仿宋_GB2312" w:eastAsia="方正仿宋_GB2312" w:cs="方正仿宋_GB2312"/>
                <w:snapToGrid/>
                <w:highlight w:val="none"/>
                <w:lang w:eastAsia="zh-CN"/>
              </w:rPr>
              <w:t>分）；</w:t>
            </w:r>
          </w:p>
          <w:p w14:paraId="3DE41687">
            <w:pPr>
              <w:kinsoku/>
              <w:autoSpaceDE/>
              <w:autoSpaceDN/>
              <w:adjustRightInd/>
              <w:snapToGrid/>
              <w:textAlignment w:val="auto"/>
              <w:rPr>
                <w:rFonts w:hint="eastAsia" w:ascii="方正仿宋_GB2312" w:hAnsi="方正仿宋_GB2312" w:eastAsia="方正仿宋_GB2312" w:cs="方正仿宋_GB2312"/>
                <w:snapToGrid/>
                <w:highlight w:val="none"/>
                <w:lang w:eastAsia="zh-CN"/>
              </w:rPr>
            </w:pPr>
            <w:r>
              <w:rPr>
                <w:rFonts w:hint="eastAsia" w:ascii="方正仿宋_GB2312" w:hAnsi="方正仿宋_GB2312" w:eastAsia="方正仿宋_GB2312" w:cs="方正仿宋_GB2312"/>
                <w:snapToGrid/>
                <w:highlight w:val="none"/>
                <w:lang w:eastAsia="zh-CN"/>
              </w:rPr>
              <w:t>- PPT 逻辑与可视化（</w:t>
            </w:r>
            <w:r>
              <w:rPr>
                <w:rFonts w:hint="eastAsia" w:ascii="方正仿宋_GB2312" w:hAnsi="方正仿宋_GB2312" w:eastAsia="方正仿宋_GB2312" w:cs="方正仿宋_GB2312"/>
                <w:snapToGrid/>
                <w:highlight w:val="none"/>
                <w:lang w:val="en-US" w:eastAsia="zh-CN"/>
              </w:rPr>
              <w:t>2</w:t>
            </w:r>
            <w:r>
              <w:rPr>
                <w:rFonts w:hint="eastAsia" w:ascii="方正仿宋_GB2312" w:hAnsi="方正仿宋_GB2312" w:eastAsia="方正仿宋_GB2312" w:cs="方正仿宋_GB2312"/>
                <w:snapToGrid/>
                <w:highlight w:val="none"/>
                <w:lang w:eastAsia="zh-CN"/>
              </w:rPr>
              <w:t xml:space="preserve"> 分）；</w:t>
            </w:r>
          </w:p>
          <w:p w14:paraId="2D9F641D">
            <w:pPr>
              <w:kinsoku/>
              <w:autoSpaceDE/>
              <w:autoSpaceDN/>
              <w:adjustRightInd/>
              <w:snapToGrid/>
              <w:textAlignment w:val="auto"/>
              <w:rPr>
                <w:rFonts w:hint="eastAsia" w:ascii="方正仿宋_GB2312" w:hAnsi="方正仿宋_GB2312" w:eastAsia="方正仿宋_GB2312" w:cs="方正仿宋_GB2312"/>
                <w:snapToGrid/>
                <w:highlight w:val="none"/>
                <w:lang w:eastAsia="zh-CN"/>
              </w:rPr>
            </w:pPr>
            <w:r>
              <w:rPr>
                <w:rFonts w:hint="eastAsia" w:ascii="方正仿宋_GB2312" w:hAnsi="方正仿宋_GB2312" w:eastAsia="方正仿宋_GB2312" w:cs="方正仿宋_GB2312"/>
                <w:snapToGrid/>
                <w:highlight w:val="none"/>
                <w:lang w:eastAsia="zh-CN"/>
              </w:rPr>
              <w:t>- 答疑准确性（</w:t>
            </w:r>
            <w:r>
              <w:rPr>
                <w:rFonts w:hint="eastAsia" w:ascii="方正仿宋_GB2312" w:hAnsi="方正仿宋_GB2312" w:eastAsia="方正仿宋_GB2312" w:cs="方正仿宋_GB2312"/>
                <w:snapToGrid/>
                <w:highlight w:val="none"/>
                <w:lang w:val="en-US" w:eastAsia="zh-CN"/>
              </w:rPr>
              <w:t>2</w:t>
            </w:r>
            <w:r>
              <w:rPr>
                <w:rFonts w:hint="eastAsia" w:ascii="方正仿宋_GB2312" w:hAnsi="方正仿宋_GB2312" w:eastAsia="方正仿宋_GB2312" w:cs="方正仿宋_GB2312"/>
                <w:snapToGrid/>
                <w:highlight w:val="none"/>
                <w:lang w:eastAsia="zh-CN"/>
              </w:rPr>
              <w:t xml:space="preserve"> 分）；</w:t>
            </w:r>
          </w:p>
          <w:p w14:paraId="0DB518B0">
            <w:pPr>
              <w:kinsoku/>
              <w:autoSpaceDE/>
              <w:autoSpaceDN/>
              <w:adjustRightInd/>
              <w:snapToGrid/>
              <w:textAlignment w:val="auto"/>
              <w:rPr>
                <w:rFonts w:hint="eastAsia" w:ascii="方正仿宋_GB2312" w:hAnsi="方正仿宋_GB2312" w:eastAsia="方正仿宋_GB2312" w:cs="方正仿宋_GB2312"/>
                <w:snapToGrid/>
                <w:highlight w:val="none"/>
                <w:lang w:eastAsia="zh-CN"/>
              </w:rPr>
            </w:pPr>
            <w:r>
              <w:rPr>
                <w:rFonts w:hint="eastAsia" w:ascii="方正仿宋_GB2312" w:hAnsi="方正仿宋_GB2312" w:eastAsia="方正仿宋_GB2312" w:cs="方正仿宋_GB2312"/>
                <w:snapToGrid/>
                <w:highlight w:val="none"/>
                <w:lang w:eastAsia="zh-CN"/>
              </w:rPr>
              <w:t>- 时间把控（</w:t>
            </w:r>
            <w:r>
              <w:rPr>
                <w:rFonts w:hint="eastAsia" w:ascii="方正仿宋_GB2312" w:hAnsi="方正仿宋_GB2312" w:eastAsia="方正仿宋_GB2312" w:cs="方正仿宋_GB2312"/>
                <w:snapToGrid/>
                <w:highlight w:val="none"/>
                <w:lang w:val="en-US" w:eastAsia="zh-CN"/>
              </w:rPr>
              <w:t>3</w:t>
            </w:r>
            <w:r>
              <w:rPr>
                <w:rFonts w:hint="eastAsia" w:ascii="方正仿宋_GB2312" w:hAnsi="方正仿宋_GB2312" w:eastAsia="方正仿宋_GB2312" w:cs="方正仿宋_GB2312"/>
                <w:snapToGrid/>
                <w:highlight w:val="none"/>
                <w:lang w:eastAsia="zh-CN"/>
              </w:rPr>
              <w:t>分，超时扣 2 分 / 分钟）</w:t>
            </w:r>
          </w:p>
        </w:tc>
        <w:tc>
          <w:tcPr>
            <w:tcW w:w="641" w:type="dxa"/>
            <w:tcBorders>
              <w:top w:val="nil"/>
              <w:left w:val="nil"/>
              <w:bottom w:val="single" w:color="auto" w:sz="4" w:space="0"/>
              <w:right w:val="single" w:color="auto" w:sz="4" w:space="0"/>
            </w:tcBorders>
            <w:vAlign w:val="center"/>
          </w:tcPr>
          <w:p w14:paraId="318661FA">
            <w:pPr>
              <w:kinsoku/>
              <w:autoSpaceDE/>
              <w:autoSpaceDN/>
              <w:adjustRightInd/>
              <w:snapToGrid/>
              <w:jc w:val="center"/>
              <w:textAlignment w:val="auto"/>
              <w:rPr>
                <w:rFonts w:hint="eastAsia" w:ascii="方正仿宋_GB2312" w:hAnsi="方正仿宋_GB2312" w:eastAsia="方正仿宋_GB2312" w:cs="方正仿宋_GB2312"/>
                <w:snapToGrid/>
                <w:color w:val="auto"/>
                <w:highlight w:val="green"/>
                <w:lang w:eastAsia="zh-CN"/>
              </w:rPr>
            </w:pPr>
          </w:p>
        </w:tc>
        <w:tc>
          <w:tcPr>
            <w:tcW w:w="627" w:type="dxa"/>
            <w:tcBorders>
              <w:top w:val="nil"/>
              <w:left w:val="nil"/>
              <w:bottom w:val="single" w:color="auto" w:sz="4" w:space="0"/>
              <w:right w:val="single" w:color="auto" w:sz="4" w:space="0"/>
            </w:tcBorders>
            <w:vAlign w:val="center"/>
          </w:tcPr>
          <w:p w14:paraId="1C82E955">
            <w:pPr>
              <w:kinsoku/>
              <w:autoSpaceDE/>
              <w:autoSpaceDN/>
              <w:adjustRightInd/>
              <w:snapToGrid/>
              <w:jc w:val="center"/>
              <w:textAlignment w:val="auto"/>
              <w:rPr>
                <w:rFonts w:hint="eastAsia" w:ascii="方正仿宋_GB2312" w:hAnsi="方正仿宋_GB2312" w:eastAsia="方正仿宋_GB2312" w:cs="方正仿宋_GB2312"/>
                <w:snapToGrid/>
                <w:color w:val="auto"/>
                <w:highlight w:val="green"/>
                <w:lang w:eastAsia="zh-CN"/>
              </w:rPr>
            </w:pPr>
          </w:p>
        </w:tc>
        <w:tc>
          <w:tcPr>
            <w:tcW w:w="559" w:type="dxa"/>
            <w:tcBorders>
              <w:top w:val="nil"/>
              <w:left w:val="nil"/>
              <w:bottom w:val="single" w:color="auto" w:sz="4" w:space="0"/>
              <w:right w:val="single" w:color="auto" w:sz="4" w:space="0"/>
            </w:tcBorders>
            <w:vAlign w:val="center"/>
          </w:tcPr>
          <w:p w14:paraId="7382C1DF">
            <w:pPr>
              <w:kinsoku/>
              <w:autoSpaceDE/>
              <w:autoSpaceDN/>
              <w:adjustRightInd/>
              <w:snapToGrid/>
              <w:jc w:val="center"/>
              <w:textAlignment w:val="auto"/>
              <w:rPr>
                <w:rFonts w:hint="eastAsia" w:ascii="方正仿宋_GB2312" w:hAnsi="方正仿宋_GB2312" w:eastAsia="方正仿宋_GB2312" w:cs="方正仿宋_GB2312"/>
                <w:snapToGrid/>
                <w:color w:val="auto"/>
                <w:highlight w:val="green"/>
                <w:lang w:eastAsia="zh-CN"/>
              </w:rPr>
            </w:pPr>
          </w:p>
        </w:tc>
      </w:tr>
      <w:tr w14:paraId="73DDB62E">
        <w:tblPrEx>
          <w:tblCellMar>
            <w:top w:w="0" w:type="dxa"/>
            <w:left w:w="108" w:type="dxa"/>
            <w:bottom w:w="0" w:type="dxa"/>
            <w:right w:w="108" w:type="dxa"/>
          </w:tblCellMar>
        </w:tblPrEx>
        <w:trPr>
          <w:trHeight w:val="535" w:hRule="atLeast"/>
        </w:trPr>
        <w:tc>
          <w:tcPr>
            <w:tcW w:w="21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990E41">
            <w:pPr>
              <w:kinsoku/>
              <w:autoSpaceDE/>
              <w:autoSpaceDN/>
              <w:adjustRightInd/>
              <w:snapToGrid/>
              <w:jc w:val="center"/>
              <w:textAlignment w:val="auto"/>
              <w:rPr>
                <w:rFonts w:hint="eastAsia" w:ascii="方正仿宋_GB2312" w:hAnsi="方正仿宋_GB2312" w:eastAsia="方正仿宋_GB2312" w:cs="方正仿宋_GB2312"/>
                <w:snapToGrid/>
                <w:color w:val="auto"/>
                <w:sz w:val="21"/>
                <w:szCs w:val="21"/>
                <w:lang w:val="en-US" w:eastAsia="zh-CN" w:bidi="ar-SA"/>
              </w:rPr>
            </w:pPr>
            <w:r>
              <w:rPr>
                <w:rFonts w:hint="eastAsia" w:ascii="方正仿宋_GB2312" w:hAnsi="方正仿宋_GB2312" w:eastAsia="方正仿宋_GB2312" w:cs="方正仿宋_GB2312"/>
                <w:snapToGrid/>
                <w:color w:val="auto"/>
                <w:lang w:eastAsia="zh-CN"/>
              </w:rPr>
              <w:t>合计</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3339F469">
            <w:pPr>
              <w:kinsoku/>
              <w:autoSpaceDE/>
              <w:autoSpaceDN/>
              <w:adjustRightInd/>
              <w:snapToGrid/>
              <w:jc w:val="center"/>
              <w:textAlignment w:val="auto"/>
              <w:rPr>
                <w:rFonts w:hint="eastAsia" w:ascii="方正仿宋_GB2312" w:hAnsi="方正仿宋_GB2312" w:eastAsia="方正仿宋_GB2312" w:cs="方正仿宋_GB2312"/>
                <w:snapToGrid/>
                <w:color w:val="auto"/>
                <w:sz w:val="21"/>
                <w:szCs w:val="21"/>
                <w:lang w:val="en-US" w:eastAsia="zh-CN" w:bidi="ar-SA"/>
              </w:rPr>
            </w:pPr>
            <w:r>
              <w:rPr>
                <w:rFonts w:hint="eastAsia" w:ascii="方正仿宋_GB2312" w:hAnsi="方正仿宋_GB2312" w:eastAsia="方正仿宋_GB2312" w:cs="方正仿宋_GB2312"/>
                <w:snapToGrid/>
                <w:color w:val="auto"/>
                <w:lang w:eastAsia="zh-CN"/>
              </w:rPr>
              <w:t>100</w:t>
            </w:r>
          </w:p>
        </w:tc>
        <w:tc>
          <w:tcPr>
            <w:tcW w:w="5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B4389">
            <w:pPr>
              <w:kinsoku/>
              <w:autoSpaceDE/>
              <w:autoSpaceDN/>
              <w:adjustRightInd/>
              <w:snapToGrid/>
              <w:jc w:val="both"/>
              <w:textAlignment w:val="auto"/>
              <w:rPr>
                <w:rFonts w:hint="eastAsia" w:ascii="方正仿宋_GB2312" w:hAnsi="方正仿宋_GB2312" w:eastAsia="方正仿宋_GB2312" w:cs="方正仿宋_GB2312"/>
                <w:snapToGrid/>
                <w:color w:val="auto"/>
                <w:sz w:val="21"/>
                <w:szCs w:val="21"/>
                <w:lang w:val="en-US" w:eastAsia="zh-CN" w:bidi="ar-SA"/>
              </w:rPr>
            </w:pPr>
          </w:p>
        </w:tc>
        <w:tc>
          <w:tcPr>
            <w:tcW w:w="641" w:type="dxa"/>
            <w:tcBorders>
              <w:top w:val="nil"/>
              <w:left w:val="nil"/>
              <w:bottom w:val="single" w:color="auto" w:sz="4" w:space="0"/>
              <w:right w:val="single" w:color="auto" w:sz="4" w:space="0"/>
            </w:tcBorders>
            <w:vAlign w:val="center"/>
          </w:tcPr>
          <w:p w14:paraId="264E8A1C">
            <w:pPr>
              <w:kinsoku/>
              <w:autoSpaceDE/>
              <w:autoSpaceDN/>
              <w:adjustRightInd/>
              <w:snapToGrid/>
              <w:textAlignment w:val="auto"/>
              <w:rPr>
                <w:rFonts w:hint="eastAsia" w:ascii="方正仿宋_GB2312" w:hAnsi="方正仿宋_GB2312" w:eastAsia="方正仿宋_GB2312" w:cs="方正仿宋_GB2312"/>
                <w:snapToGrid/>
                <w:color w:val="auto"/>
                <w:lang w:eastAsia="zh-CN"/>
              </w:rPr>
            </w:pPr>
          </w:p>
        </w:tc>
        <w:tc>
          <w:tcPr>
            <w:tcW w:w="627" w:type="dxa"/>
            <w:tcBorders>
              <w:top w:val="nil"/>
              <w:left w:val="nil"/>
              <w:bottom w:val="single" w:color="auto" w:sz="4" w:space="0"/>
              <w:right w:val="single" w:color="auto" w:sz="4" w:space="0"/>
            </w:tcBorders>
            <w:vAlign w:val="center"/>
          </w:tcPr>
          <w:p w14:paraId="1C842C55">
            <w:pPr>
              <w:kinsoku/>
              <w:autoSpaceDE/>
              <w:autoSpaceDN/>
              <w:adjustRightInd/>
              <w:snapToGrid/>
              <w:textAlignment w:val="auto"/>
              <w:rPr>
                <w:rFonts w:hint="eastAsia" w:ascii="方正仿宋_GB2312" w:hAnsi="方正仿宋_GB2312" w:eastAsia="方正仿宋_GB2312" w:cs="方正仿宋_GB2312"/>
                <w:snapToGrid/>
                <w:color w:val="auto"/>
                <w:lang w:eastAsia="zh-CN"/>
              </w:rPr>
            </w:pPr>
          </w:p>
        </w:tc>
        <w:tc>
          <w:tcPr>
            <w:tcW w:w="559" w:type="dxa"/>
            <w:tcBorders>
              <w:top w:val="nil"/>
              <w:left w:val="nil"/>
              <w:bottom w:val="single" w:color="auto" w:sz="4" w:space="0"/>
              <w:right w:val="single" w:color="auto" w:sz="4" w:space="0"/>
            </w:tcBorders>
            <w:vAlign w:val="center"/>
          </w:tcPr>
          <w:p w14:paraId="3769328C">
            <w:pPr>
              <w:kinsoku/>
              <w:autoSpaceDE/>
              <w:autoSpaceDN/>
              <w:adjustRightInd/>
              <w:snapToGrid/>
              <w:textAlignment w:val="auto"/>
              <w:rPr>
                <w:rFonts w:hint="eastAsia" w:ascii="方正仿宋_GB2312" w:hAnsi="方正仿宋_GB2312" w:eastAsia="方正仿宋_GB2312" w:cs="方正仿宋_GB2312"/>
                <w:snapToGrid/>
                <w:color w:val="auto"/>
                <w:lang w:eastAsia="zh-CN"/>
              </w:rPr>
            </w:pPr>
          </w:p>
        </w:tc>
      </w:tr>
    </w:tbl>
    <w:p w14:paraId="1C5E2B9E">
      <w:pPr>
        <w:spacing w:line="360" w:lineRule="auto"/>
        <w:rPr>
          <w:rFonts w:hint="eastAsia" w:ascii="方正仿宋_GB2312" w:hAnsi="方正仿宋_GB2312" w:eastAsia="方正仿宋_GB2312" w:cs="方正仿宋_GB2312"/>
          <w:spacing w:val="1"/>
          <w:sz w:val="24"/>
          <w:szCs w:val="24"/>
          <w:lang w:eastAsia="zh-CN"/>
        </w:rPr>
      </w:pPr>
    </w:p>
    <w:p w14:paraId="1CA9B52F">
      <w:pPr>
        <w:spacing w:line="360" w:lineRule="auto"/>
        <w:rPr>
          <w:rFonts w:hint="eastAsia" w:ascii="方正仿宋_GB2312" w:hAnsi="方正仿宋_GB2312" w:eastAsia="方正仿宋_GB2312" w:cs="方正仿宋_GB2312"/>
          <w:sz w:val="16"/>
          <w:szCs w:val="16"/>
          <w:lang w:eastAsia="zh-CN"/>
        </w:rPr>
        <w:sectPr>
          <w:footerReference r:id="rId12" w:type="default"/>
          <w:pgSz w:w="11907" w:h="16839"/>
          <w:pgMar w:top="1343" w:right="1685" w:bottom="1362" w:left="1687" w:header="1067" w:footer="1201" w:gutter="0"/>
          <w:cols w:space="720" w:num="1"/>
        </w:sectPr>
      </w:pPr>
    </w:p>
    <w:p w14:paraId="38247D87">
      <w:pPr>
        <w:numPr>
          <w:ilvl w:val="0"/>
          <w:numId w:val="1"/>
        </w:numPr>
        <w:spacing w:before="248" w:line="224" w:lineRule="auto"/>
        <w:ind w:left="2748" w:leftChars="0" w:firstLine="0" w:firstLineChars="0"/>
        <w:outlineLvl w:val="0"/>
        <w:rPr>
          <w:rFonts w:hint="eastAsia" w:ascii="方正仿宋_GB2312" w:hAnsi="方正仿宋_GB2312" w:eastAsia="方正仿宋_GB2312" w:cs="方正仿宋_GB2312"/>
          <w:b/>
          <w:bCs/>
          <w:spacing w:val="6"/>
          <w:sz w:val="31"/>
          <w:szCs w:val="31"/>
          <w:lang w:eastAsia="zh-CN"/>
        </w:rPr>
      </w:pPr>
      <w:r>
        <w:rPr>
          <w:rFonts w:hint="eastAsia" w:ascii="方正仿宋_GB2312" w:hAnsi="方正仿宋_GB2312" w:eastAsia="方正仿宋_GB2312" w:cs="方正仿宋_GB2312"/>
          <w:b/>
          <w:bCs/>
          <w:spacing w:val="6"/>
          <w:sz w:val="31"/>
          <w:szCs w:val="31"/>
          <w:lang w:eastAsia="zh-CN"/>
        </w:rPr>
        <w:t xml:space="preserve"> 服务要求</w:t>
      </w:r>
    </w:p>
    <w:p w14:paraId="550C613A">
      <w:pPr>
        <w:numPr>
          <w:ilvl w:val="0"/>
          <w:numId w:val="0"/>
        </w:numPr>
        <w:spacing w:before="248" w:line="224" w:lineRule="auto"/>
        <w:ind w:left="2748" w:leftChars="0"/>
        <w:outlineLvl w:val="9"/>
        <w:rPr>
          <w:rFonts w:hint="eastAsia" w:ascii="方正仿宋_GB2312" w:hAnsi="方正仿宋_GB2312" w:eastAsia="方正仿宋_GB2312" w:cs="方正仿宋_GB2312"/>
          <w:b/>
          <w:bCs/>
          <w:spacing w:val="6"/>
          <w:sz w:val="31"/>
          <w:szCs w:val="31"/>
          <w:lang w:eastAsia="zh-CN"/>
        </w:rPr>
      </w:pPr>
    </w:p>
    <w:p w14:paraId="510FE330">
      <w:pPr>
        <w:spacing w:before="34" w:line="221" w:lineRule="auto"/>
        <w:ind w:left="522"/>
        <w:outlineLvl w:val="1"/>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b/>
          <w:bCs/>
          <w:spacing w:val="-4"/>
          <w:sz w:val="24"/>
          <w:szCs w:val="24"/>
          <w:lang w:eastAsia="zh-CN"/>
        </w:rPr>
        <w:t>一、服务要求</w:t>
      </w:r>
    </w:p>
    <w:p w14:paraId="50B328F6">
      <w:pPr>
        <w:spacing w:before="36" w:line="297" w:lineRule="auto"/>
        <w:ind w:left="38" w:right="17" w:firstLine="497"/>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1、对组织机构的要求：供应商应在需要时及时安排相</w:t>
      </w:r>
      <w:r>
        <w:rPr>
          <w:rFonts w:hint="eastAsia" w:ascii="方正仿宋_GB2312" w:hAnsi="方正仿宋_GB2312" w:eastAsia="方正仿宋_GB2312" w:cs="方正仿宋_GB2312"/>
          <w:spacing w:val="-1"/>
          <w:sz w:val="24"/>
          <w:szCs w:val="24"/>
          <w:lang w:eastAsia="zh-CN"/>
        </w:rPr>
        <w:t>应的工作人员参与项目工作，确保咨询的时效性。应本着采购程序规范、物有所值、提升采购效率、</w:t>
      </w:r>
      <w:r>
        <w:rPr>
          <w:rFonts w:hint="eastAsia" w:ascii="方正仿宋_GB2312" w:hAnsi="方正仿宋_GB2312" w:eastAsia="方正仿宋_GB2312" w:cs="方正仿宋_GB2312"/>
          <w:spacing w:val="-3"/>
          <w:sz w:val="24"/>
          <w:szCs w:val="24"/>
          <w:lang w:eastAsia="zh-CN"/>
        </w:rPr>
        <w:t>服务质量良好等原则实施采购代理服务。供应商须在响应文件中明确阐述为达到</w:t>
      </w:r>
      <w:r>
        <w:rPr>
          <w:rFonts w:hint="eastAsia" w:ascii="方正仿宋_GB2312" w:hAnsi="方正仿宋_GB2312" w:eastAsia="方正仿宋_GB2312" w:cs="方正仿宋_GB2312"/>
          <w:spacing w:val="-2"/>
          <w:sz w:val="24"/>
          <w:szCs w:val="24"/>
          <w:lang w:eastAsia="zh-CN"/>
        </w:rPr>
        <w:t>本项要求拟进行的组织机构设置和人员职责分工，并做出相应承诺。</w:t>
      </w:r>
    </w:p>
    <w:p w14:paraId="6F93D086">
      <w:pPr>
        <w:spacing w:before="137" w:line="302" w:lineRule="auto"/>
        <w:ind w:left="38" w:right="17" w:firstLine="482"/>
        <w:jc w:val="both"/>
        <w:rPr>
          <w:rFonts w:hint="eastAsia" w:ascii="方正仿宋_GB2312" w:hAnsi="方正仿宋_GB2312" w:eastAsia="方正仿宋_GB2312" w:cs="方正仿宋_GB2312"/>
          <w:spacing w:val="-1"/>
          <w:sz w:val="24"/>
          <w:szCs w:val="24"/>
          <w:lang w:eastAsia="zh-CN"/>
        </w:rPr>
      </w:pPr>
      <w:r>
        <w:rPr>
          <w:rFonts w:hint="eastAsia" w:ascii="方正仿宋_GB2312" w:hAnsi="方正仿宋_GB2312" w:eastAsia="方正仿宋_GB2312" w:cs="方正仿宋_GB2312"/>
          <w:sz w:val="24"/>
          <w:szCs w:val="24"/>
          <w:lang w:eastAsia="zh-CN"/>
        </w:rPr>
        <w:t>2、对项目人员专业的要求：供应商应根据项目的具体情况成立项目部，并</w:t>
      </w:r>
      <w:r>
        <w:rPr>
          <w:rFonts w:hint="eastAsia" w:ascii="方正仿宋_GB2312" w:hAnsi="方正仿宋_GB2312" w:eastAsia="方正仿宋_GB2312" w:cs="方正仿宋_GB2312"/>
          <w:spacing w:val="-6"/>
          <w:sz w:val="24"/>
          <w:szCs w:val="24"/>
          <w:lang w:eastAsia="zh-CN"/>
        </w:rPr>
        <w:t>指定项目经理。项目部人员要求专业配置合理，具有相应资质</w:t>
      </w:r>
      <w:r>
        <w:rPr>
          <w:rFonts w:hint="eastAsia" w:ascii="方正仿宋_GB2312" w:hAnsi="方正仿宋_GB2312" w:eastAsia="方正仿宋_GB2312" w:cs="方正仿宋_GB2312"/>
          <w:spacing w:val="-7"/>
          <w:sz w:val="24"/>
          <w:szCs w:val="24"/>
          <w:lang w:eastAsia="zh-CN"/>
        </w:rPr>
        <w:t>和从业经验，能够</w:t>
      </w:r>
      <w:r>
        <w:rPr>
          <w:rFonts w:hint="eastAsia" w:ascii="方正仿宋_GB2312" w:hAnsi="方正仿宋_GB2312" w:eastAsia="方正仿宋_GB2312" w:cs="方正仿宋_GB2312"/>
          <w:spacing w:val="-3"/>
          <w:sz w:val="24"/>
          <w:szCs w:val="24"/>
          <w:lang w:eastAsia="zh-CN"/>
        </w:rPr>
        <w:t>胜任该项工作。从事项目招标代理的专业人员应熟悉北京地区相</w:t>
      </w:r>
      <w:r>
        <w:rPr>
          <w:rFonts w:hint="eastAsia" w:ascii="方正仿宋_GB2312" w:hAnsi="方正仿宋_GB2312" w:eastAsia="方正仿宋_GB2312" w:cs="方正仿宋_GB2312"/>
          <w:spacing w:val="-6"/>
          <w:sz w:val="24"/>
          <w:szCs w:val="24"/>
          <w:lang w:eastAsia="zh-CN"/>
        </w:rPr>
        <w:t>关规定，人员相对固定，具有较高的政治素质、政策水平</w:t>
      </w:r>
      <w:r>
        <w:rPr>
          <w:rFonts w:hint="eastAsia" w:ascii="方正仿宋_GB2312" w:hAnsi="方正仿宋_GB2312" w:eastAsia="方正仿宋_GB2312" w:cs="方正仿宋_GB2312"/>
          <w:spacing w:val="-7"/>
          <w:sz w:val="24"/>
          <w:szCs w:val="24"/>
          <w:lang w:eastAsia="zh-CN"/>
        </w:rPr>
        <w:t>和专业技术能力，业务</w:t>
      </w:r>
      <w:r>
        <w:rPr>
          <w:rFonts w:hint="eastAsia" w:ascii="方正仿宋_GB2312" w:hAnsi="方正仿宋_GB2312" w:eastAsia="方正仿宋_GB2312" w:cs="方正仿宋_GB2312"/>
          <w:spacing w:val="-1"/>
          <w:sz w:val="24"/>
          <w:szCs w:val="24"/>
          <w:lang w:eastAsia="zh-CN"/>
        </w:rPr>
        <w:t>熟练，经验丰富，勤奋敬业，认真负责，具有团队协作精神，综合业务素质高。</w:t>
      </w:r>
    </w:p>
    <w:p w14:paraId="5A508349">
      <w:pPr>
        <w:spacing w:before="134" w:line="221" w:lineRule="auto"/>
        <w:ind w:left="522"/>
        <w:outlineLvl w:val="1"/>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b/>
          <w:bCs/>
          <w:spacing w:val="-3"/>
          <w:sz w:val="24"/>
          <w:szCs w:val="24"/>
          <w:lang w:eastAsia="zh-CN"/>
        </w:rPr>
        <w:t>二、招标代理主要工作要求</w:t>
      </w:r>
    </w:p>
    <w:p w14:paraId="72469726">
      <w:pPr>
        <w:spacing w:before="134" w:line="271" w:lineRule="auto"/>
        <w:ind w:left="41" w:right="88" w:firstLine="493"/>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1、采购代理机构应按照国家法律、法规以及行政主管</w:t>
      </w:r>
      <w:r>
        <w:rPr>
          <w:rFonts w:hint="eastAsia" w:ascii="方正仿宋_GB2312" w:hAnsi="方正仿宋_GB2312" w:eastAsia="方正仿宋_GB2312" w:cs="方正仿宋_GB2312"/>
          <w:spacing w:val="-1"/>
          <w:sz w:val="24"/>
          <w:szCs w:val="24"/>
          <w:lang w:eastAsia="zh-CN"/>
        </w:rPr>
        <w:t>部门的有关规定从事</w:t>
      </w:r>
      <w:r>
        <w:rPr>
          <w:rFonts w:hint="eastAsia" w:ascii="方正仿宋_GB2312" w:hAnsi="方正仿宋_GB2312" w:eastAsia="方正仿宋_GB2312" w:cs="方正仿宋_GB2312"/>
          <w:spacing w:val="-5"/>
          <w:sz w:val="24"/>
          <w:szCs w:val="24"/>
          <w:lang w:eastAsia="zh-CN"/>
        </w:rPr>
        <w:t>项目的采购代理活动。</w:t>
      </w:r>
    </w:p>
    <w:p w14:paraId="275ED8C2">
      <w:pPr>
        <w:spacing w:before="136" w:line="271" w:lineRule="auto"/>
        <w:ind w:left="41" w:right="88" w:firstLine="479"/>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2、在授权委托范围内为采购人提供采购代理服务，不得将所确定的采购代</w:t>
      </w:r>
      <w:r>
        <w:rPr>
          <w:rFonts w:hint="eastAsia" w:ascii="方正仿宋_GB2312" w:hAnsi="方正仿宋_GB2312" w:eastAsia="方正仿宋_GB2312" w:cs="方正仿宋_GB2312"/>
          <w:spacing w:val="-5"/>
          <w:sz w:val="24"/>
          <w:szCs w:val="24"/>
          <w:lang w:eastAsia="zh-CN"/>
        </w:rPr>
        <w:t>理服务转让给第三方。</w:t>
      </w:r>
    </w:p>
    <w:p w14:paraId="142F2BD7">
      <w:pPr>
        <w:spacing w:before="134" w:line="271" w:lineRule="auto"/>
        <w:ind w:left="38" w:right="88" w:firstLine="484"/>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3、代理机构有义务向采购人提供采购方案、计划以及相关的采购资料，做</w:t>
      </w:r>
      <w:r>
        <w:rPr>
          <w:rFonts w:hint="eastAsia" w:ascii="方正仿宋_GB2312" w:hAnsi="方正仿宋_GB2312" w:eastAsia="方正仿宋_GB2312" w:cs="方正仿宋_GB2312"/>
          <w:spacing w:val="-3"/>
          <w:sz w:val="24"/>
          <w:szCs w:val="24"/>
          <w:lang w:eastAsia="zh-CN"/>
        </w:rPr>
        <w:t>好相关法律、法规及规章的解释工作。</w:t>
      </w:r>
    </w:p>
    <w:p w14:paraId="67BACF30">
      <w:pPr>
        <w:spacing w:before="135" w:line="275" w:lineRule="auto"/>
        <w:ind w:left="36" w:right="88" w:firstLine="480"/>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4、代理机构工作人员如与本项目潜在供应商有任何利益关系应主动提出回</w:t>
      </w:r>
      <w:r>
        <w:rPr>
          <w:rFonts w:hint="eastAsia" w:ascii="方正仿宋_GB2312" w:hAnsi="方正仿宋_GB2312" w:eastAsia="方正仿宋_GB2312" w:cs="方正仿宋_GB2312"/>
          <w:spacing w:val="-11"/>
          <w:sz w:val="24"/>
          <w:szCs w:val="24"/>
          <w:lang w:eastAsia="zh-CN"/>
        </w:rPr>
        <w:t>避。</w:t>
      </w:r>
    </w:p>
    <w:p w14:paraId="185F2236">
      <w:pPr>
        <w:spacing w:before="128" w:line="288" w:lineRule="auto"/>
        <w:ind w:left="40" w:right="83" w:firstLine="482"/>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5、代理机构负责组成专项工作组，承办委托采购项目代理工作。指定项目</w:t>
      </w:r>
      <w:r>
        <w:rPr>
          <w:rFonts w:hint="eastAsia" w:ascii="方正仿宋_GB2312" w:hAnsi="方正仿宋_GB2312" w:eastAsia="方正仿宋_GB2312" w:cs="方正仿宋_GB2312"/>
          <w:spacing w:val="-3"/>
          <w:sz w:val="24"/>
          <w:szCs w:val="24"/>
          <w:lang w:eastAsia="zh-CN"/>
        </w:rPr>
        <w:t>负责人，代表代理机构联系和处理采购过程中的有关具体事项，接受和</w:t>
      </w:r>
      <w:r>
        <w:rPr>
          <w:rFonts w:hint="eastAsia" w:ascii="方正仿宋_GB2312" w:hAnsi="方正仿宋_GB2312" w:eastAsia="方正仿宋_GB2312" w:cs="方正仿宋_GB2312"/>
          <w:spacing w:val="-4"/>
          <w:sz w:val="24"/>
          <w:szCs w:val="24"/>
          <w:lang w:eastAsia="zh-CN"/>
        </w:rPr>
        <w:t>签收采购</w:t>
      </w:r>
      <w:r>
        <w:rPr>
          <w:rFonts w:hint="eastAsia" w:ascii="方正仿宋_GB2312" w:hAnsi="方正仿宋_GB2312" w:eastAsia="方正仿宋_GB2312" w:cs="方正仿宋_GB2312"/>
          <w:spacing w:val="-3"/>
          <w:sz w:val="24"/>
          <w:szCs w:val="24"/>
          <w:lang w:eastAsia="zh-CN"/>
        </w:rPr>
        <w:t>人提供的技术、服务、商务等材料和要求。</w:t>
      </w:r>
    </w:p>
    <w:p w14:paraId="1F65E358">
      <w:pPr>
        <w:spacing w:before="134" w:line="289" w:lineRule="auto"/>
        <w:ind w:left="36" w:right="81" w:firstLine="483"/>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6、负责对采购文件的综合编制、汇总、审核、印刷、装订和发售。组织专</w:t>
      </w:r>
      <w:r>
        <w:rPr>
          <w:rFonts w:hint="eastAsia" w:ascii="方正仿宋_GB2312" w:hAnsi="方正仿宋_GB2312" w:eastAsia="方正仿宋_GB2312" w:cs="方正仿宋_GB2312"/>
          <w:spacing w:val="-3"/>
          <w:sz w:val="24"/>
          <w:szCs w:val="24"/>
          <w:lang w:eastAsia="zh-CN"/>
        </w:rPr>
        <w:t>家对采购文件进行必要的论证，对采购文件技术参数的合理性、科学性负责。采购文件发出前，负责报甲方审核确认。</w:t>
      </w:r>
    </w:p>
    <w:p w14:paraId="0CAE2D54">
      <w:pPr>
        <w:spacing w:before="134" w:line="271" w:lineRule="auto"/>
        <w:ind w:left="45" w:right="114" w:firstLine="478"/>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pacing w:val="-8"/>
          <w:sz w:val="24"/>
          <w:szCs w:val="24"/>
          <w:lang w:eastAsia="zh-CN"/>
        </w:rPr>
        <w:t>7、负责接收投标文件，落实开标和评标地点，组织开标、评标和定标工作。</w:t>
      </w:r>
      <w:r>
        <w:rPr>
          <w:rFonts w:hint="eastAsia" w:ascii="方正仿宋_GB2312" w:hAnsi="方正仿宋_GB2312" w:eastAsia="方正仿宋_GB2312" w:cs="方正仿宋_GB2312"/>
          <w:spacing w:val="-2"/>
          <w:sz w:val="24"/>
          <w:szCs w:val="24"/>
          <w:lang w:eastAsia="zh-CN"/>
        </w:rPr>
        <w:t>公布中标（成交）结果，并向中标（成交）供应商发出中标（成交）通知书。</w:t>
      </w:r>
    </w:p>
    <w:p w14:paraId="00B04ABB">
      <w:pPr>
        <w:spacing w:before="136" w:line="219" w:lineRule="auto"/>
        <w:ind w:left="519"/>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pacing w:val="-8"/>
          <w:sz w:val="24"/>
          <w:szCs w:val="24"/>
          <w:lang w:eastAsia="zh-CN"/>
        </w:rPr>
        <w:t>8、代理机构应当按照专业领域编制采购文件、组织相关领域专家进行评审。</w:t>
      </w:r>
    </w:p>
    <w:p w14:paraId="3E41DF6B">
      <w:pPr>
        <w:spacing w:before="135" w:line="219" w:lineRule="auto"/>
        <w:ind w:left="535"/>
        <w:jc w:val="both"/>
        <w:rPr>
          <w:rFonts w:hint="eastAsia" w:ascii="方正仿宋_GB2312" w:hAnsi="方正仿宋_GB2312" w:eastAsia="方正仿宋_GB2312" w:cs="方正仿宋_GB2312"/>
          <w:b/>
          <w:bCs/>
          <w:spacing w:val="-4"/>
          <w:sz w:val="24"/>
          <w:szCs w:val="24"/>
          <w:lang w:eastAsia="zh-CN"/>
        </w:rPr>
      </w:pPr>
      <w:r>
        <w:rPr>
          <w:rFonts w:hint="eastAsia" w:ascii="方正仿宋_GB2312" w:hAnsi="方正仿宋_GB2312" w:eastAsia="方正仿宋_GB2312" w:cs="方正仿宋_GB2312"/>
          <w:spacing w:val="-4"/>
          <w:sz w:val="24"/>
          <w:szCs w:val="24"/>
          <w:lang w:eastAsia="zh-CN"/>
        </w:rPr>
        <w:t>9、代理机构应当完成的其他工作。</w:t>
      </w:r>
    </w:p>
    <w:p w14:paraId="1EA5B5DD">
      <w:pPr>
        <w:spacing w:before="136" w:line="218" w:lineRule="auto"/>
        <w:ind w:left="544"/>
        <w:outlineLvl w:val="1"/>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b/>
          <w:bCs/>
          <w:spacing w:val="-4"/>
          <w:sz w:val="24"/>
          <w:szCs w:val="24"/>
          <w:lang w:eastAsia="zh-CN"/>
        </w:rPr>
        <w:t>三、对中选代理机构的纪律要求</w:t>
      </w:r>
    </w:p>
    <w:p w14:paraId="7496F957">
      <w:pPr>
        <w:spacing w:before="134" w:line="289" w:lineRule="auto"/>
        <w:ind w:left="39" w:right="80" w:firstLine="496"/>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pacing w:val="-1"/>
          <w:sz w:val="24"/>
          <w:szCs w:val="24"/>
          <w:lang w:eastAsia="zh-CN"/>
        </w:rPr>
        <w:t>1、中选人及其工作人员应当严格按照国家的法律法规及招投标程序，遵循</w:t>
      </w:r>
      <w:r>
        <w:rPr>
          <w:rFonts w:hint="eastAsia" w:ascii="方正仿宋_GB2312" w:hAnsi="方正仿宋_GB2312" w:eastAsia="方正仿宋_GB2312" w:cs="方正仿宋_GB2312"/>
          <w:spacing w:val="-3"/>
          <w:sz w:val="24"/>
          <w:szCs w:val="24"/>
          <w:lang w:eastAsia="zh-CN"/>
        </w:rPr>
        <w:t>公正、平等的原则从事招投标工作，遵守职业道德准则和行为准则，遵守国家及</w:t>
      </w:r>
      <w:r>
        <w:rPr>
          <w:rFonts w:hint="eastAsia" w:ascii="方正仿宋_GB2312" w:hAnsi="方正仿宋_GB2312" w:eastAsia="方正仿宋_GB2312" w:cs="方正仿宋_GB2312"/>
          <w:spacing w:val="-4"/>
          <w:sz w:val="24"/>
          <w:szCs w:val="24"/>
          <w:lang w:eastAsia="zh-CN"/>
        </w:rPr>
        <w:t>招标人的有关保密规定。</w:t>
      </w:r>
    </w:p>
    <w:p w14:paraId="6E9E7B61">
      <w:pPr>
        <w:spacing w:before="135" w:line="271" w:lineRule="auto"/>
        <w:ind w:left="39" w:right="99" w:firstLine="481"/>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2、中选人项目部人员应廉洁自律，不得与项目相关单位发生</w:t>
      </w:r>
      <w:r>
        <w:rPr>
          <w:rFonts w:hint="eastAsia" w:ascii="方正仿宋_GB2312" w:hAnsi="方正仿宋_GB2312" w:eastAsia="方正仿宋_GB2312" w:cs="方正仿宋_GB2312"/>
          <w:spacing w:val="-1"/>
          <w:sz w:val="24"/>
          <w:szCs w:val="24"/>
          <w:lang w:eastAsia="zh-CN"/>
        </w:rPr>
        <w:t>任何有经济关</w:t>
      </w:r>
      <w:r>
        <w:rPr>
          <w:rFonts w:hint="eastAsia" w:ascii="方正仿宋_GB2312" w:hAnsi="方正仿宋_GB2312" w:eastAsia="方正仿宋_GB2312" w:cs="方正仿宋_GB2312"/>
          <w:spacing w:val="-3"/>
          <w:sz w:val="24"/>
          <w:szCs w:val="24"/>
          <w:lang w:eastAsia="zh-CN"/>
        </w:rPr>
        <w:t>联的行为，不得与潜在投标人单独接触。</w:t>
      </w:r>
    </w:p>
    <w:p w14:paraId="1D03B737">
      <w:pPr>
        <w:spacing w:before="136" w:line="271" w:lineRule="auto"/>
        <w:ind w:left="41" w:right="100" w:firstLine="481"/>
        <w:jc w:val="both"/>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3、中选人应遵守医院已经实施和今后逐步统一实施的各</w:t>
      </w:r>
      <w:r>
        <w:rPr>
          <w:rFonts w:hint="eastAsia" w:ascii="方正仿宋_GB2312" w:hAnsi="方正仿宋_GB2312" w:eastAsia="方正仿宋_GB2312" w:cs="方正仿宋_GB2312"/>
          <w:spacing w:val="-1"/>
          <w:sz w:val="24"/>
          <w:szCs w:val="24"/>
          <w:lang w:eastAsia="zh-CN"/>
        </w:rPr>
        <w:t>项管理规定，并作</w:t>
      </w:r>
      <w:r>
        <w:rPr>
          <w:rFonts w:hint="eastAsia" w:ascii="方正仿宋_GB2312" w:hAnsi="方正仿宋_GB2312" w:eastAsia="方正仿宋_GB2312" w:cs="方正仿宋_GB2312"/>
          <w:spacing w:val="-4"/>
          <w:sz w:val="24"/>
          <w:szCs w:val="24"/>
          <w:lang w:eastAsia="zh-CN"/>
        </w:rPr>
        <w:t>为合同的一部分遵照执行。</w:t>
      </w:r>
    </w:p>
    <w:p w14:paraId="5F1F55ED">
      <w:pPr>
        <w:spacing w:line="271" w:lineRule="auto"/>
        <w:ind w:firstLine="480" w:firstLineChars="200"/>
        <w:rPr>
          <w:rFonts w:hint="default" w:ascii="方正仿宋_GB2312" w:hAnsi="方正仿宋_GB2312" w:eastAsia="方正仿宋_GB2312" w:cs="方正仿宋_GB2312"/>
          <w:sz w:val="24"/>
          <w:szCs w:val="24"/>
          <w:lang w:val="en-US" w:eastAsia="zh-CN"/>
        </w:rPr>
        <w:sectPr>
          <w:headerReference r:id="rId13" w:type="default"/>
          <w:footerReference r:id="rId14" w:type="default"/>
          <w:pgSz w:w="11907" w:h="16839"/>
          <w:pgMar w:top="1343" w:right="1718" w:bottom="1362" w:left="1771" w:header="1067" w:footer="1201" w:gutter="0"/>
          <w:cols w:space="720" w:num="1"/>
        </w:sectPr>
      </w:pPr>
      <w:r>
        <w:rPr>
          <w:rFonts w:hint="eastAsia" w:ascii="方正仿宋_GB2312" w:hAnsi="方正仿宋_GB2312" w:eastAsia="方正仿宋_GB2312" w:cs="方正仿宋_GB2312"/>
          <w:sz w:val="24"/>
          <w:szCs w:val="24"/>
          <w:lang w:val="en-US" w:eastAsia="zh-CN"/>
        </w:rPr>
        <w:t>4、若中选机构违反廉洁要求、擅自转让业务，或非特殊原因的前提下，核心人员离职率超标，采购人有权终止合同。</w:t>
      </w:r>
    </w:p>
    <w:p w14:paraId="1D974C27">
      <w:pPr>
        <w:spacing w:before="248" w:line="224" w:lineRule="auto"/>
        <w:ind w:left="2664"/>
        <w:outlineLvl w:val="0"/>
        <w:rPr>
          <w:rFonts w:hint="eastAsia" w:ascii="方正仿宋_GB2312" w:hAnsi="方正仿宋_GB2312" w:eastAsia="方正仿宋_GB2312" w:cs="方正仿宋_GB2312"/>
          <w:sz w:val="31"/>
          <w:szCs w:val="31"/>
          <w:lang w:eastAsia="zh-CN"/>
        </w:rPr>
      </w:pPr>
      <w:r>
        <w:rPr>
          <w:rFonts w:hint="eastAsia" w:ascii="方正仿宋_GB2312" w:hAnsi="方正仿宋_GB2312" w:eastAsia="方正仿宋_GB2312" w:cs="方正仿宋_GB2312"/>
          <w:b/>
          <w:bCs/>
          <w:spacing w:val="3"/>
          <w:sz w:val="31"/>
          <w:szCs w:val="31"/>
          <w:lang w:eastAsia="zh-CN"/>
        </w:rPr>
        <w:t>第四章</w:t>
      </w:r>
      <w:r>
        <w:rPr>
          <w:rFonts w:hint="eastAsia" w:ascii="方正仿宋_GB2312" w:hAnsi="方正仿宋_GB2312" w:eastAsia="方正仿宋_GB2312" w:cs="方正仿宋_GB2312"/>
          <w:spacing w:val="57"/>
          <w:sz w:val="31"/>
          <w:szCs w:val="31"/>
          <w:lang w:eastAsia="zh-CN"/>
        </w:rPr>
        <w:t xml:space="preserve"> </w:t>
      </w:r>
      <w:r>
        <w:rPr>
          <w:rFonts w:hint="eastAsia" w:ascii="方正仿宋_GB2312" w:hAnsi="方正仿宋_GB2312" w:eastAsia="方正仿宋_GB2312" w:cs="方正仿宋_GB2312"/>
          <w:b/>
          <w:bCs/>
          <w:spacing w:val="3"/>
          <w:sz w:val="31"/>
          <w:szCs w:val="31"/>
          <w:lang w:eastAsia="zh-CN"/>
        </w:rPr>
        <w:t>附件——响应文件格式</w:t>
      </w:r>
    </w:p>
    <w:p w14:paraId="4DFE02BC">
      <w:pPr>
        <w:spacing w:before="209" w:line="218" w:lineRule="auto"/>
        <w:ind w:left="57"/>
        <w:outlineLvl w:val="1"/>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b/>
          <w:bCs/>
          <w:spacing w:val="-11"/>
          <w:sz w:val="24"/>
          <w:szCs w:val="24"/>
          <w:lang w:eastAsia="zh-CN"/>
        </w:rPr>
        <w:t>附件</w:t>
      </w:r>
      <w:r>
        <w:rPr>
          <w:rFonts w:hint="eastAsia" w:ascii="方正仿宋_GB2312" w:hAnsi="方正仿宋_GB2312" w:eastAsia="方正仿宋_GB2312" w:cs="方正仿宋_GB2312"/>
          <w:spacing w:val="20"/>
          <w:sz w:val="24"/>
          <w:szCs w:val="24"/>
          <w:lang w:eastAsia="zh-CN"/>
        </w:rPr>
        <w:t xml:space="preserve"> </w:t>
      </w:r>
      <w:r>
        <w:rPr>
          <w:rFonts w:hint="eastAsia" w:ascii="方正仿宋_GB2312" w:hAnsi="方正仿宋_GB2312" w:eastAsia="方正仿宋_GB2312" w:cs="方正仿宋_GB2312"/>
          <w:b/>
          <w:bCs/>
          <w:spacing w:val="-11"/>
          <w:sz w:val="24"/>
          <w:szCs w:val="24"/>
          <w:lang w:eastAsia="zh-CN"/>
        </w:rPr>
        <w:t>1</w:t>
      </w:r>
      <w:r>
        <w:rPr>
          <w:rFonts w:hint="eastAsia" w:ascii="方正仿宋_GB2312" w:hAnsi="方正仿宋_GB2312" w:eastAsia="方正仿宋_GB2312" w:cs="方正仿宋_GB2312"/>
          <w:b/>
          <w:bCs/>
          <w:spacing w:val="4"/>
          <w:sz w:val="24"/>
          <w:szCs w:val="24"/>
          <w:lang w:eastAsia="zh-CN"/>
        </w:rPr>
        <w:t xml:space="preserve">   </w:t>
      </w:r>
      <w:r>
        <w:rPr>
          <w:rFonts w:hint="eastAsia" w:ascii="方正仿宋_GB2312" w:hAnsi="方正仿宋_GB2312" w:eastAsia="方正仿宋_GB2312" w:cs="方正仿宋_GB2312"/>
          <w:b/>
          <w:bCs/>
          <w:spacing w:val="-11"/>
          <w:sz w:val="24"/>
          <w:szCs w:val="24"/>
          <w:lang w:eastAsia="zh-CN"/>
        </w:rPr>
        <w:t>响应书</w:t>
      </w:r>
    </w:p>
    <w:p w14:paraId="3EE54803">
      <w:pPr>
        <w:spacing w:before="198" w:line="220" w:lineRule="auto"/>
        <w:ind w:left="336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4"/>
          <w:lang w:eastAsia="zh-CN"/>
        </w:rPr>
        <w:t>响 应</w:t>
      </w:r>
      <w:r>
        <w:rPr>
          <w:rFonts w:hint="eastAsia" w:ascii="方正仿宋_GB2312" w:hAnsi="方正仿宋_GB2312" w:eastAsia="方正仿宋_GB2312" w:cs="方正仿宋_GB2312"/>
          <w:spacing w:val="15"/>
          <w:lang w:eastAsia="zh-CN"/>
        </w:rPr>
        <w:t xml:space="preserve"> </w:t>
      </w:r>
      <w:r>
        <w:rPr>
          <w:rFonts w:hint="eastAsia" w:ascii="方正仿宋_GB2312" w:hAnsi="方正仿宋_GB2312" w:eastAsia="方正仿宋_GB2312" w:cs="方正仿宋_GB2312"/>
          <w:spacing w:val="-4"/>
          <w:lang w:eastAsia="zh-CN"/>
        </w:rPr>
        <w:t>书（格式）</w:t>
      </w:r>
    </w:p>
    <w:p w14:paraId="291E99DB">
      <w:pPr>
        <w:spacing w:before="217" w:line="220" w:lineRule="auto"/>
        <w:ind w:left="37"/>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5"/>
          <w:lang w:eastAsia="zh-CN"/>
        </w:rPr>
        <w:t>致</w:t>
      </w:r>
      <w:r>
        <w:rPr>
          <w:rFonts w:hint="eastAsia" w:ascii="方正仿宋_GB2312" w:hAnsi="方正仿宋_GB2312" w:eastAsia="方正仿宋_GB2312" w:cs="方正仿宋_GB2312"/>
          <w:spacing w:val="-16"/>
          <w:lang w:eastAsia="zh-CN"/>
        </w:rPr>
        <w:t>：</w:t>
      </w:r>
      <w:r>
        <w:rPr>
          <w:rFonts w:hint="eastAsia" w:ascii="方正仿宋_GB2312" w:hAnsi="方正仿宋_GB2312" w:eastAsia="方正仿宋_GB2312" w:cs="方正仿宋_GB2312"/>
          <w:spacing w:val="-16"/>
          <w:u w:val="single"/>
          <w:lang w:eastAsia="zh-CN"/>
        </w:rPr>
        <w:t>（</w:t>
      </w:r>
      <w:r>
        <w:rPr>
          <w:rFonts w:hint="eastAsia" w:ascii="方正仿宋_GB2312" w:hAnsi="方正仿宋_GB2312" w:eastAsia="方正仿宋_GB2312" w:cs="方正仿宋_GB2312"/>
          <w:spacing w:val="5"/>
          <w:u w:val="single"/>
          <w:lang w:eastAsia="zh-CN"/>
        </w:rPr>
        <w:t>采购人）</w:t>
      </w:r>
    </w:p>
    <w:p w14:paraId="50D2BE38">
      <w:pPr>
        <w:pStyle w:val="3"/>
        <w:spacing w:line="305" w:lineRule="auto"/>
        <w:rPr>
          <w:rFonts w:hint="eastAsia" w:ascii="方正仿宋_GB2312" w:hAnsi="方正仿宋_GB2312" w:eastAsia="方正仿宋_GB2312" w:cs="方正仿宋_GB2312"/>
          <w:lang w:eastAsia="zh-CN"/>
        </w:rPr>
      </w:pPr>
    </w:p>
    <w:p w14:paraId="1F0C0F43">
      <w:pPr>
        <w:pStyle w:val="3"/>
        <w:spacing w:line="306" w:lineRule="auto"/>
        <w:rPr>
          <w:rFonts w:hint="eastAsia" w:ascii="方正仿宋_GB2312" w:hAnsi="方正仿宋_GB2312" w:eastAsia="方正仿宋_GB2312" w:cs="方正仿宋_GB2312"/>
          <w:lang w:eastAsia="zh-CN"/>
        </w:rPr>
      </w:pPr>
    </w:p>
    <w:p w14:paraId="4A7860F3">
      <w:pPr>
        <w:spacing w:before="71" w:line="380" w:lineRule="auto"/>
        <w:ind w:left="41" w:right="24" w:firstLine="403"/>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2"/>
          <w:lang w:eastAsia="zh-CN"/>
        </w:rPr>
        <w:t>根据贵方为(</w:t>
      </w:r>
      <w:r>
        <w:rPr>
          <w:rFonts w:hint="eastAsia" w:ascii="方正仿宋_GB2312" w:hAnsi="方正仿宋_GB2312" w:eastAsia="方正仿宋_GB2312" w:cs="方正仿宋_GB2312"/>
          <w:i/>
          <w:iCs/>
          <w:spacing w:val="-2"/>
          <w:sz w:val="22"/>
          <w:szCs w:val="22"/>
          <w:u w:val="single"/>
          <w:lang w:eastAsia="zh-CN"/>
        </w:rPr>
        <w:t>项目名称</w:t>
      </w:r>
      <w:r>
        <w:rPr>
          <w:rFonts w:hint="eastAsia" w:ascii="方正仿宋_GB2312" w:hAnsi="方正仿宋_GB2312" w:eastAsia="方正仿宋_GB2312" w:cs="方正仿宋_GB2312"/>
          <w:spacing w:val="-2"/>
          <w:lang w:eastAsia="zh-CN"/>
        </w:rPr>
        <w:t>)项目的遴选邀请,签字代表(</w:t>
      </w:r>
      <w:r>
        <w:rPr>
          <w:rFonts w:hint="eastAsia" w:ascii="方正仿宋_GB2312" w:hAnsi="方正仿宋_GB2312" w:eastAsia="方正仿宋_GB2312" w:cs="方正仿宋_GB2312"/>
          <w:i/>
          <w:iCs/>
          <w:spacing w:val="-2"/>
          <w:sz w:val="22"/>
          <w:szCs w:val="22"/>
          <w:u w:val="single"/>
          <w:lang w:eastAsia="zh-CN"/>
        </w:rPr>
        <w:t>姓名、职务</w:t>
      </w:r>
      <w:r>
        <w:rPr>
          <w:rFonts w:hint="eastAsia" w:ascii="方正仿宋_GB2312" w:hAnsi="方正仿宋_GB2312" w:eastAsia="方正仿宋_GB2312" w:cs="方正仿宋_GB2312"/>
          <w:spacing w:val="-2"/>
          <w:lang w:eastAsia="zh-CN"/>
        </w:rPr>
        <w:t>)经正式授权并代表供应</w:t>
      </w:r>
      <w:r>
        <w:rPr>
          <w:rFonts w:hint="eastAsia" w:ascii="方正仿宋_GB2312" w:hAnsi="方正仿宋_GB2312" w:eastAsia="方正仿宋_GB2312" w:cs="方正仿宋_GB2312"/>
          <w:spacing w:val="-3"/>
          <w:lang w:eastAsia="zh-CN"/>
        </w:rPr>
        <w:t>商(</w:t>
      </w:r>
      <w:r>
        <w:rPr>
          <w:rFonts w:hint="eastAsia" w:ascii="方正仿宋_GB2312" w:hAnsi="方正仿宋_GB2312" w:eastAsia="方正仿宋_GB2312" w:cs="方正仿宋_GB2312"/>
          <w:i/>
          <w:iCs/>
          <w:spacing w:val="-3"/>
          <w:sz w:val="22"/>
          <w:szCs w:val="22"/>
          <w:u w:val="single"/>
          <w:lang w:eastAsia="zh-CN"/>
        </w:rPr>
        <w:t>供应商名称、地址</w:t>
      </w:r>
      <w:r>
        <w:rPr>
          <w:rFonts w:hint="eastAsia" w:ascii="方正仿宋_GB2312" w:hAnsi="方正仿宋_GB2312" w:eastAsia="方正仿宋_GB2312" w:cs="方正仿宋_GB2312"/>
          <w:spacing w:val="-3"/>
          <w:lang w:eastAsia="zh-CN"/>
        </w:rPr>
        <w:t>)提交下述文件正本一份及副本</w:t>
      </w:r>
      <w:r>
        <w:rPr>
          <w:rFonts w:hint="eastAsia" w:ascii="方正仿宋_GB2312" w:hAnsi="方正仿宋_GB2312" w:eastAsia="方正仿宋_GB2312" w:cs="方正仿宋_GB2312"/>
          <w:spacing w:val="-3"/>
          <w:u w:val="single"/>
          <w:lang w:eastAsia="zh-CN"/>
        </w:rPr>
        <w:t xml:space="preserve">   </w:t>
      </w:r>
      <w:r>
        <w:rPr>
          <w:rFonts w:hint="eastAsia" w:ascii="方正仿宋_GB2312" w:hAnsi="方正仿宋_GB2312" w:eastAsia="方正仿宋_GB2312" w:cs="方正仿宋_GB2312"/>
          <w:spacing w:val="-99"/>
          <w:lang w:eastAsia="zh-CN"/>
        </w:rPr>
        <w:t xml:space="preserve"> </w:t>
      </w:r>
      <w:r>
        <w:rPr>
          <w:rFonts w:hint="eastAsia" w:ascii="方正仿宋_GB2312" w:hAnsi="方正仿宋_GB2312" w:eastAsia="方正仿宋_GB2312" w:cs="方正仿宋_GB2312"/>
          <w:spacing w:val="-3"/>
          <w:lang w:eastAsia="zh-CN"/>
        </w:rPr>
        <w:t>份及</w:t>
      </w:r>
      <w:r>
        <w:rPr>
          <w:rFonts w:hint="eastAsia" w:ascii="方正仿宋_GB2312" w:hAnsi="方正仿宋_GB2312" w:eastAsia="方正仿宋_GB2312" w:cs="方正仿宋_GB2312"/>
          <w:spacing w:val="-4"/>
          <w:lang w:eastAsia="zh-CN"/>
        </w:rPr>
        <w:t>电子文件</w:t>
      </w:r>
      <w:r>
        <w:rPr>
          <w:rFonts w:hint="eastAsia" w:ascii="方正仿宋_GB2312" w:hAnsi="方正仿宋_GB2312" w:eastAsia="方正仿宋_GB2312" w:cs="方正仿宋_GB2312"/>
          <w:spacing w:val="-4"/>
          <w:u w:val="single"/>
          <w:lang w:eastAsia="zh-CN"/>
        </w:rPr>
        <w:t xml:space="preserve">   </w:t>
      </w:r>
      <w:r>
        <w:rPr>
          <w:rFonts w:hint="eastAsia" w:ascii="方正仿宋_GB2312" w:hAnsi="方正仿宋_GB2312" w:eastAsia="方正仿宋_GB2312" w:cs="方正仿宋_GB2312"/>
          <w:spacing w:val="-97"/>
          <w:lang w:eastAsia="zh-CN"/>
        </w:rPr>
        <w:t xml:space="preserve"> </w:t>
      </w:r>
      <w:r>
        <w:rPr>
          <w:rFonts w:hint="eastAsia" w:ascii="方正仿宋_GB2312" w:hAnsi="方正仿宋_GB2312" w:eastAsia="方正仿宋_GB2312" w:cs="方正仿宋_GB2312"/>
          <w:spacing w:val="-4"/>
          <w:lang w:eastAsia="zh-CN"/>
        </w:rPr>
        <w:t>份：</w:t>
      </w:r>
    </w:p>
    <w:p w14:paraId="3DAB54A9">
      <w:pPr>
        <w:spacing w:before="31" w:line="219" w:lineRule="auto"/>
        <w:ind w:left="46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4"/>
          <w:lang w:eastAsia="zh-CN"/>
        </w:rPr>
        <w:t>1．</w:t>
      </w:r>
      <w:r>
        <w:rPr>
          <w:rFonts w:hint="eastAsia" w:ascii="方正仿宋_GB2312" w:hAnsi="方正仿宋_GB2312" w:eastAsia="方正仿宋_GB2312" w:cs="方正仿宋_GB2312"/>
          <w:spacing w:val="-54"/>
          <w:lang w:eastAsia="zh-CN"/>
        </w:rPr>
        <w:t xml:space="preserve"> </w:t>
      </w:r>
      <w:r>
        <w:rPr>
          <w:rFonts w:hint="eastAsia" w:ascii="方正仿宋_GB2312" w:hAnsi="方正仿宋_GB2312" w:eastAsia="方正仿宋_GB2312" w:cs="方正仿宋_GB2312"/>
          <w:spacing w:val="-4"/>
          <w:lang w:eastAsia="zh-CN"/>
        </w:rPr>
        <w:t>报价承诺书</w:t>
      </w:r>
    </w:p>
    <w:p w14:paraId="6A23E72F">
      <w:pPr>
        <w:spacing w:before="218" w:line="221" w:lineRule="auto"/>
        <w:ind w:left="447"/>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3"/>
          <w:lang w:eastAsia="zh-CN"/>
        </w:rPr>
        <w:t>2．</w:t>
      </w:r>
      <w:r>
        <w:rPr>
          <w:rFonts w:hint="eastAsia" w:ascii="方正仿宋_GB2312" w:hAnsi="方正仿宋_GB2312" w:eastAsia="方正仿宋_GB2312" w:cs="方正仿宋_GB2312"/>
          <w:spacing w:val="-44"/>
          <w:lang w:eastAsia="zh-CN"/>
        </w:rPr>
        <w:t xml:space="preserve"> </w:t>
      </w:r>
      <w:r>
        <w:rPr>
          <w:rFonts w:hint="eastAsia" w:ascii="方正仿宋_GB2312" w:hAnsi="方正仿宋_GB2312" w:eastAsia="方正仿宋_GB2312" w:cs="方正仿宋_GB2312"/>
          <w:spacing w:val="-3"/>
          <w:lang w:eastAsia="zh-CN"/>
        </w:rPr>
        <w:t>资格证明文件</w:t>
      </w:r>
    </w:p>
    <w:p w14:paraId="27E1C6C9">
      <w:pPr>
        <w:spacing w:before="218" w:line="220" w:lineRule="auto"/>
        <w:ind w:left="410"/>
        <w:rPr>
          <w:rFonts w:hint="eastAsia" w:ascii="方正仿宋_GB2312" w:hAnsi="方正仿宋_GB2312" w:eastAsia="方正仿宋_GB2312" w:cs="方正仿宋_GB2312"/>
          <w:spacing w:val="-1"/>
          <w:lang w:eastAsia="zh-CN"/>
        </w:rPr>
      </w:pPr>
      <w:r>
        <w:rPr>
          <w:rFonts w:hint="eastAsia" w:ascii="方正仿宋_GB2312" w:hAnsi="方正仿宋_GB2312" w:eastAsia="方正仿宋_GB2312" w:cs="方正仿宋_GB2312"/>
          <w:spacing w:val="-1"/>
          <w:lang w:eastAsia="zh-CN"/>
        </w:rPr>
        <w:t>3． 遵守国家有关法律、法规和规章，按遴选文件中供应商须知和服务要求要求提供的有关文件</w:t>
      </w:r>
    </w:p>
    <w:p w14:paraId="735698DF">
      <w:pPr>
        <w:spacing w:before="218" w:line="220" w:lineRule="auto"/>
        <w:ind w:left="410"/>
        <w:rPr>
          <w:rFonts w:hint="eastAsia" w:ascii="方正仿宋_GB2312" w:hAnsi="方正仿宋_GB2312" w:eastAsia="方正仿宋_GB2312" w:cs="方正仿宋_GB2312"/>
          <w:spacing w:val="-1"/>
          <w:lang w:eastAsia="zh-CN"/>
        </w:rPr>
      </w:pPr>
      <w:r>
        <w:rPr>
          <w:rFonts w:hint="eastAsia" w:ascii="方正仿宋_GB2312" w:hAnsi="方正仿宋_GB2312" w:eastAsia="方正仿宋_GB2312" w:cs="方正仿宋_GB2312"/>
          <w:spacing w:val="-1"/>
          <w:lang w:eastAsia="zh-CN"/>
        </w:rPr>
        <w:t>据此，签字代表宣布同意如下：</w:t>
      </w:r>
    </w:p>
    <w:p w14:paraId="08B77166">
      <w:pPr>
        <w:spacing w:before="218" w:line="220" w:lineRule="auto"/>
        <w:ind w:left="41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1"/>
          <w:lang w:eastAsia="zh-CN"/>
        </w:rPr>
        <w:t>（1）供应商将按遴选文件的规定履行合同责任和义</w:t>
      </w:r>
      <w:r>
        <w:rPr>
          <w:rFonts w:hint="eastAsia" w:ascii="方正仿宋_GB2312" w:hAnsi="方正仿宋_GB2312" w:eastAsia="方正仿宋_GB2312" w:cs="方正仿宋_GB2312"/>
          <w:spacing w:val="-2"/>
          <w:lang w:eastAsia="zh-CN"/>
        </w:rPr>
        <w:t>务。</w:t>
      </w:r>
    </w:p>
    <w:p w14:paraId="1D2C74D4">
      <w:pPr>
        <w:spacing w:before="218" w:line="220" w:lineRule="auto"/>
        <w:ind w:left="434"/>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2"/>
          <w:lang w:eastAsia="zh-CN"/>
        </w:rPr>
        <w:t>（2）本遴选有效期为自递交文件之日起</w:t>
      </w:r>
      <w:r>
        <w:rPr>
          <w:rFonts w:hint="eastAsia" w:ascii="方正仿宋_GB2312" w:hAnsi="方正仿宋_GB2312" w:eastAsia="方正仿宋_GB2312" w:cs="方正仿宋_GB2312"/>
          <w:spacing w:val="-28"/>
          <w:lang w:eastAsia="zh-CN"/>
        </w:rPr>
        <w:t xml:space="preserve"> </w:t>
      </w:r>
      <w:r>
        <w:rPr>
          <w:rFonts w:hint="eastAsia" w:ascii="方正仿宋_GB2312" w:hAnsi="方正仿宋_GB2312" w:eastAsia="方正仿宋_GB2312" w:cs="方正仿宋_GB2312"/>
          <w:spacing w:val="-2"/>
          <w:u w:val="single"/>
          <w:lang w:eastAsia="zh-CN"/>
        </w:rPr>
        <w:t xml:space="preserve">90 </w:t>
      </w:r>
      <w:r>
        <w:rPr>
          <w:rFonts w:hint="eastAsia" w:ascii="方正仿宋_GB2312" w:hAnsi="方正仿宋_GB2312" w:eastAsia="方正仿宋_GB2312" w:cs="方正仿宋_GB2312"/>
          <w:spacing w:val="-2"/>
          <w:lang w:eastAsia="zh-CN"/>
        </w:rPr>
        <w:t>个日历日。</w:t>
      </w:r>
    </w:p>
    <w:p w14:paraId="7534BC6F">
      <w:pPr>
        <w:spacing w:before="219" w:line="315" w:lineRule="auto"/>
        <w:ind w:left="564" w:right="26" w:hanging="101"/>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（3）供应商同意提供按照贵方可能要求的与其遴选有关的一切数据或资料，完全理解</w:t>
      </w:r>
      <w:r>
        <w:rPr>
          <w:rFonts w:hint="eastAsia" w:ascii="方正仿宋_GB2312" w:hAnsi="方正仿宋_GB2312" w:eastAsia="方正仿宋_GB2312" w:cs="方正仿宋_GB2312"/>
          <w:spacing w:val="-1"/>
          <w:lang w:eastAsia="zh-CN"/>
        </w:rPr>
        <w:t>贵方不一定接受最低价的遴选或收到的任何响应文件。</w:t>
      </w:r>
    </w:p>
    <w:p w14:paraId="27894C42">
      <w:pPr>
        <w:pStyle w:val="3"/>
        <w:spacing w:line="307" w:lineRule="auto"/>
        <w:rPr>
          <w:rFonts w:hint="eastAsia" w:ascii="方正仿宋_GB2312" w:hAnsi="方正仿宋_GB2312" w:eastAsia="方正仿宋_GB2312" w:cs="方正仿宋_GB2312"/>
          <w:lang w:eastAsia="zh-CN"/>
        </w:rPr>
      </w:pPr>
    </w:p>
    <w:p w14:paraId="02000DDC">
      <w:pPr>
        <w:spacing w:before="68" w:line="220" w:lineRule="auto"/>
        <w:ind w:left="221"/>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2"/>
          <w:lang w:eastAsia="zh-CN"/>
        </w:rPr>
        <w:t>与本遴选有关的一切正式往来信函请寄：</w:t>
      </w:r>
    </w:p>
    <w:p w14:paraId="77496408">
      <w:pPr>
        <w:pStyle w:val="3"/>
        <w:spacing w:line="307" w:lineRule="auto"/>
        <w:rPr>
          <w:rFonts w:hint="eastAsia" w:ascii="方正仿宋_GB2312" w:hAnsi="方正仿宋_GB2312" w:eastAsia="方正仿宋_GB2312" w:cs="方正仿宋_GB2312"/>
          <w:lang w:eastAsia="zh-CN"/>
        </w:rPr>
      </w:pPr>
    </w:p>
    <w:p w14:paraId="1AC27CAA">
      <w:pPr>
        <w:spacing w:before="69" w:line="220" w:lineRule="auto"/>
        <w:ind w:left="456"/>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4"/>
          <w:lang w:eastAsia="zh-CN"/>
        </w:rPr>
        <w:t>地址</w:t>
      </w:r>
      <w:r>
        <w:rPr>
          <w:rFonts w:hint="eastAsia" w:ascii="方正仿宋_GB2312" w:hAnsi="方正仿宋_GB2312" w:eastAsia="方正仿宋_GB2312" w:cs="方正仿宋_GB2312"/>
          <w:u w:val="single"/>
          <w:lang w:eastAsia="zh-CN"/>
        </w:rPr>
        <w:t xml:space="preserve">                         </w:t>
      </w:r>
      <w:r>
        <w:rPr>
          <w:rFonts w:hint="eastAsia" w:ascii="方正仿宋_GB2312" w:hAnsi="方正仿宋_GB2312" w:eastAsia="方正仿宋_GB2312" w:cs="方正仿宋_GB2312"/>
          <w:spacing w:val="1"/>
          <w:lang w:eastAsia="zh-CN"/>
        </w:rPr>
        <w:t xml:space="preserve">     </w:t>
      </w:r>
      <w:r>
        <w:rPr>
          <w:rFonts w:hint="eastAsia" w:ascii="方正仿宋_GB2312" w:hAnsi="方正仿宋_GB2312" w:eastAsia="方正仿宋_GB2312" w:cs="方正仿宋_GB2312"/>
          <w:spacing w:val="-4"/>
          <w:lang w:eastAsia="zh-CN"/>
        </w:rPr>
        <w:t>传真</w:t>
      </w:r>
      <w:r>
        <w:rPr>
          <w:rFonts w:hint="eastAsia" w:ascii="方正仿宋_GB2312" w:hAnsi="方正仿宋_GB2312" w:eastAsia="方正仿宋_GB2312" w:cs="方正仿宋_GB2312"/>
          <w:u w:val="single"/>
          <w:lang w:eastAsia="zh-CN"/>
        </w:rPr>
        <w:t xml:space="preserve">                             </w:t>
      </w:r>
    </w:p>
    <w:p w14:paraId="475FBBA7">
      <w:pPr>
        <w:spacing w:before="218" w:line="221" w:lineRule="auto"/>
        <w:ind w:left="481"/>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6"/>
          <w:lang w:eastAsia="zh-CN"/>
        </w:rPr>
        <w:t>电话</w:t>
      </w:r>
      <w:r>
        <w:rPr>
          <w:rFonts w:hint="eastAsia" w:ascii="方正仿宋_GB2312" w:hAnsi="方正仿宋_GB2312" w:eastAsia="方正仿宋_GB2312" w:cs="方正仿宋_GB2312"/>
          <w:spacing w:val="-6"/>
          <w:u w:val="single"/>
          <w:lang w:eastAsia="zh-CN"/>
        </w:rPr>
        <w:t xml:space="preserve">                          </w:t>
      </w:r>
      <w:r>
        <w:rPr>
          <w:rFonts w:hint="eastAsia" w:ascii="方正仿宋_GB2312" w:hAnsi="方正仿宋_GB2312" w:eastAsia="方正仿宋_GB2312" w:cs="方正仿宋_GB2312"/>
          <w:spacing w:val="6"/>
          <w:lang w:eastAsia="zh-CN"/>
        </w:rPr>
        <w:t xml:space="preserve">     </w:t>
      </w:r>
      <w:r>
        <w:rPr>
          <w:rFonts w:hint="eastAsia" w:ascii="方正仿宋_GB2312" w:hAnsi="方正仿宋_GB2312" w:eastAsia="方正仿宋_GB2312" w:cs="方正仿宋_GB2312"/>
          <w:spacing w:val="-7"/>
          <w:lang w:eastAsia="zh-CN"/>
        </w:rPr>
        <w:t>电子函件</w:t>
      </w:r>
      <w:r>
        <w:rPr>
          <w:rFonts w:hint="eastAsia" w:ascii="方正仿宋_GB2312" w:hAnsi="方正仿宋_GB2312" w:eastAsia="方正仿宋_GB2312" w:cs="方正仿宋_GB2312"/>
          <w:spacing w:val="-7"/>
          <w:u w:val="single"/>
          <w:lang w:eastAsia="zh-CN"/>
        </w:rPr>
        <w:t xml:space="preserve">                          </w:t>
      </w:r>
    </w:p>
    <w:p w14:paraId="77CA95D4">
      <w:pPr>
        <w:pStyle w:val="3"/>
        <w:spacing w:line="307" w:lineRule="auto"/>
        <w:rPr>
          <w:rFonts w:hint="eastAsia" w:ascii="方正仿宋_GB2312" w:hAnsi="方正仿宋_GB2312" w:eastAsia="方正仿宋_GB2312" w:cs="方正仿宋_GB2312"/>
          <w:lang w:eastAsia="zh-CN"/>
        </w:rPr>
      </w:pPr>
    </w:p>
    <w:p w14:paraId="7FD32A69">
      <w:pPr>
        <w:pStyle w:val="3"/>
        <w:spacing w:line="307" w:lineRule="auto"/>
        <w:rPr>
          <w:rFonts w:hint="eastAsia" w:ascii="方正仿宋_GB2312" w:hAnsi="方正仿宋_GB2312" w:eastAsia="方正仿宋_GB2312" w:cs="方正仿宋_GB2312"/>
          <w:lang w:eastAsia="zh-CN"/>
        </w:rPr>
      </w:pPr>
    </w:p>
    <w:p w14:paraId="69BB7D12">
      <w:pPr>
        <w:tabs>
          <w:tab w:val="left" w:pos="4228"/>
        </w:tabs>
        <w:spacing w:before="68" w:line="406" w:lineRule="auto"/>
        <w:ind w:left="456" w:right="4136"/>
        <w:jc w:val="both"/>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1"/>
          <w:lang w:eastAsia="zh-CN"/>
        </w:rPr>
        <w:t>供应商授权代表签字</w:t>
      </w:r>
      <w:r>
        <w:rPr>
          <w:rFonts w:hint="eastAsia" w:ascii="方正仿宋_GB2312" w:hAnsi="方正仿宋_GB2312" w:eastAsia="方正仿宋_GB2312" w:cs="方正仿宋_GB2312"/>
          <w:u w:val="single"/>
          <w:lang w:eastAsia="zh-CN"/>
        </w:rPr>
        <w:tab/>
      </w:r>
      <w:r>
        <w:rPr>
          <w:rFonts w:hint="eastAsia" w:ascii="方正仿宋_GB2312" w:hAnsi="方正仿宋_GB2312" w:eastAsia="方正仿宋_GB2312" w:cs="方正仿宋_GB2312"/>
          <w:lang w:eastAsia="zh-CN"/>
        </w:rPr>
        <w:t xml:space="preserve"> </w:t>
      </w:r>
      <w:r>
        <w:rPr>
          <w:rFonts w:hint="eastAsia" w:ascii="方正仿宋_GB2312" w:hAnsi="方正仿宋_GB2312" w:eastAsia="方正仿宋_GB2312" w:cs="方正仿宋_GB2312"/>
          <w:spacing w:val="-1"/>
          <w:lang w:eastAsia="zh-CN"/>
        </w:rPr>
        <w:t>供应商名称（全称）</w:t>
      </w:r>
      <w:r>
        <w:rPr>
          <w:rFonts w:hint="eastAsia" w:ascii="方正仿宋_GB2312" w:hAnsi="方正仿宋_GB2312" w:eastAsia="方正仿宋_GB2312" w:cs="方正仿宋_GB2312"/>
          <w:u w:val="single"/>
          <w:lang w:eastAsia="zh-CN"/>
        </w:rPr>
        <w:tab/>
      </w:r>
      <w:r>
        <w:rPr>
          <w:rFonts w:hint="eastAsia" w:ascii="方正仿宋_GB2312" w:hAnsi="方正仿宋_GB2312" w:eastAsia="方正仿宋_GB2312" w:cs="方正仿宋_GB2312"/>
          <w:lang w:eastAsia="zh-CN"/>
        </w:rPr>
        <w:t xml:space="preserve"> </w:t>
      </w:r>
      <w:r>
        <w:rPr>
          <w:rFonts w:hint="eastAsia" w:ascii="方正仿宋_GB2312" w:hAnsi="方正仿宋_GB2312" w:eastAsia="方正仿宋_GB2312" w:cs="方正仿宋_GB2312"/>
          <w:spacing w:val="-1"/>
          <w:lang w:eastAsia="zh-CN"/>
        </w:rPr>
        <w:t>供应商开户银行（全称）</w:t>
      </w:r>
      <w:r>
        <w:rPr>
          <w:rFonts w:hint="eastAsia" w:ascii="方正仿宋_GB2312" w:hAnsi="方正仿宋_GB2312" w:eastAsia="方正仿宋_GB2312" w:cs="方正仿宋_GB2312"/>
          <w:u w:val="single"/>
          <w:lang w:eastAsia="zh-CN"/>
        </w:rPr>
        <w:tab/>
      </w:r>
      <w:r>
        <w:rPr>
          <w:rFonts w:hint="eastAsia" w:ascii="方正仿宋_GB2312" w:hAnsi="方正仿宋_GB2312" w:eastAsia="方正仿宋_GB2312" w:cs="方正仿宋_GB2312"/>
          <w:lang w:eastAsia="zh-CN"/>
        </w:rPr>
        <w:t xml:space="preserve"> </w:t>
      </w:r>
      <w:r>
        <w:rPr>
          <w:rFonts w:hint="eastAsia" w:ascii="方正仿宋_GB2312" w:hAnsi="方正仿宋_GB2312" w:eastAsia="方正仿宋_GB2312" w:cs="方正仿宋_GB2312"/>
          <w:spacing w:val="-1"/>
          <w:lang w:eastAsia="zh-CN"/>
        </w:rPr>
        <w:t>供应商银行账号</w:t>
      </w:r>
      <w:r>
        <w:rPr>
          <w:rFonts w:hint="eastAsia" w:ascii="方正仿宋_GB2312" w:hAnsi="方正仿宋_GB2312" w:eastAsia="方正仿宋_GB2312" w:cs="方正仿宋_GB2312"/>
          <w:u w:val="single"/>
          <w:lang w:eastAsia="zh-CN"/>
        </w:rPr>
        <w:tab/>
      </w:r>
      <w:r>
        <w:rPr>
          <w:rFonts w:hint="eastAsia" w:ascii="方正仿宋_GB2312" w:hAnsi="方正仿宋_GB2312" w:eastAsia="方正仿宋_GB2312" w:cs="方正仿宋_GB2312"/>
          <w:lang w:eastAsia="zh-CN"/>
        </w:rPr>
        <w:t xml:space="preserve"> </w:t>
      </w:r>
      <w:r>
        <w:rPr>
          <w:rFonts w:hint="eastAsia" w:ascii="方正仿宋_GB2312" w:hAnsi="方正仿宋_GB2312" w:eastAsia="方正仿宋_GB2312" w:cs="方正仿宋_GB2312"/>
          <w:spacing w:val="-2"/>
          <w:lang w:eastAsia="zh-CN"/>
        </w:rPr>
        <w:t xml:space="preserve">供应商公章 </w:t>
      </w:r>
      <w:r>
        <w:rPr>
          <w:rFonts w:hint="eastAsia" w:ascii="方正仿宋_GB2312" w:hAnsi="方正仿宋_GB2312" w:eastAsia="方正仿宋_GB2312" w:cs="方正仿宋_GB2312"/>
          <w:u w:val="single"/>
          <w:lang w:eastAsia="zh-CN"/>
        </w:rPr>
        <w:t xml:space="preserve">                         </w:t>
      </w:r>
    </w:p>
    <w:p w14:paraId="19FD797B">
      <w:pPr>
        <w:spacing w:before="32" w:line="221" w:lineRule="auto"/>
        <w:ind w:left="493"/>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27"/>
          <w:lang w:eastAsia="zh-CN"/>
        </w:rPr>
        <w:t>日</w:t>
      </w:r>
      <w:r>
        <w:rPr>
          <w:rFonts w:hint="eastAsia" w:ascii="方正仿宋_GB2312" w:hAnsi="方正仿宋_GB2312" w:eastAsia="方正仿宋_GB2312" w:cs="方正仿宋_GB2312"/>
          <w:spacing w:val="2"/>
          <w:lang w:eastAsia="zh-CN"/>
        </w:rPr>
        <w:t xml:space="preserve">     </w:t>
      </w:r>
      <w:r>
        <w:rPr>
          <w:rFonts w:hint="eastAsia" w:ascii="方正仿宋_GB2312" w:hAnsi="方正仿宋_GB2312" w:eastAsia="方正仿宋_GB2312" w:cs="方正仿宋_GB2312"/>
          <w:spacing w:val="-27"/>
          <w:lang w:eastAsia="zh-CN"/>
        </w:rPr>
        <w:t>期</w:t>
      </w:r>
      <w:r>
        <w:rPr>
          <w:rFonts w:hint="eastAsia" w:ascii="方正仿宋_GB2312" w:hAnsi="方正仿宋_GB2312" w:eastAsia="方正仿宋_GB2312" w:cs="方正仿宋_GB2312"/>
          <w:spacing w:val="105"/>
          <w:lang w:eastAsia="zh-CN"/>
        </w:rPr>
        <w:t xml:space="preserve"> </w:t>
      </w:r>
      <w:r>
        <w:rPr>
          <w:rFonts w:hint="eastAsia" w:ascii="方正仿宋_GB2312" w:hAnsi="方正仿宋_GB2312" w:eastAsia="方正仿宋_GB2312" w:cs="方正仿宋_GB2312"/>
          <w:u w:val="single"/>
          <w:lang w:eastAsia="zh-CN"/>
        </w:rPr>
        <w:t xml:space="preserve">                           </w:t>
      </w:r>
    </w:p>
    <w:p w14:paraId="0AC26F9B">
      <w:pPr>
        <w:spacing w:line="221" w:lineRule="auto"/>
        <w:rPr>
          <w:rFonts w:hint="eastAsia" w:ascii="方正仿宋_GB2312" w:hAnsi="方正仿宋_GB2312" w:eastAsia="方正仿宋_GB2312" w:cs="方正仿宋_GB2312"/>
          <w:lang w:eastAsia="zh-CN"/>
        </w:rPr>
        <w:sectPr>
          <w:headerReference r:id="rId15" w:type="default"/>
          <w:pgSz w:w="11907" w:h="16839"/>
          <w:pgMar w:top="1343" w:right="1769" w:bottom="1362" w:left="1771" w:header="1067" w:footer="1201" w:gutter="0"/>
          <w:cols w:space="720" w:num="1"/>
        </w:sectPr>
      </w:pPr>
    </w:p>
    <w:p w14:paraId="04193B60">
      <w:pPr>
        <w:spacing w:before="209" w:line="218" w:lineRule="auto"/>
        <w:ind w:left="57"/>
        <w:outlineLvl w:val="1"/>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b/>
          <w:bCs/>
          <w:spacing w:val="-4"/>
          <w:sz w:val="24"/>
          <w:szCs w:val="24"/>
          <w:lang w:eastAsia="zh-CN"/>
        </w:rPr>
        <w:t>附件 2</w:t>
      </w:r>
      <w:r>
        <w:rPr>
          <w:rFonts w:hint="eastAsia" w:ascii="方正仿宋_GB2312" w:hAnsi="方正仿宋_GB2312" w:eastAsia="方正仿宋_GB2312" w:cs="方正仿宋_GB2312"/>
          <w:b/>
          <w:bCs/>
          <w:spacing w:val="3"/>
          <w:sz w:val="24"/>
          <w:szCs w:val="24"/>
          <w:lang w:eastAsia="zh-CN"/>
        </w:rPr>
        <w:t xml:space="preserve">   </w:t>
      </w:r>
      <w:r>
        <w:rPr>
          <w:rFonts w:hint="eastAsia" w:ascii="方正仿宋_GB2312" w:hAnsi="方正仿宋_GB2312" w:eastAsia="方正仿宋_GB2312" w:cs="方正仿宋_GB2312"/>
          <w:b/>
          <w:bCs/>
          <w:spacing w:val="-4"/>
          <w:sz w:val="24"/>
          <w:szCs w:val="24"/>
          <w:lang w:eastAsia="zh-CN"/>
        </w:rPr>
        <w:t>供应商资格证明文件</w:t>
      </w:r>
    </w:p>
    <w:p w14:paraId="7B713EC6">
      <w:pPr>
        <w:pStyle w:val="3"/>
        <w:spacing w:line="299" w:lineRule="auto"/>
        <w:rPr>
          <w:rFonts w:hint="eastAsia" w:ascii="方正仿宋_GB2312" w:hAnsi="方正仿宋_GB2312" w:eastAsia="方正仿宋_GB2312" w:cs="方正仿宋_GB2312"/>
          <w:lang w:eastAsia="zh-CN"/>
        </w:rPr>
      </w:pPr>
    </w:p>
    <w:p w14:paraId="712D8DFD">
      <w:pPr>
        <w:pStyle w:val="3"/>
        <w:spacing w:line="300" w:lineRule="auto"/>
        <w:rPr>
          <w:rFonts w:hint="eastAsia" w:ascii="方正仿宋_GB2312" w:hAnsi="方正仿宋_GB2312" w:eastAsia="方正仿宋_GB2312" w:cs="方正仿宋_GB2312"/>
          <w:lang w:eastAsia="zh-CN"/>
        </w:rPr>
      </w:pPr>
    </w:p>
    <w:p w14:paraId="1B7D818C">
      <w:pPr>
        <w:spacing w:before="78" w:line="199" w:lineRule="auto"/>
        <w:ind w:left="1871"/>
        <w:outlineLvl w:val="2"/>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b/>
          <w:bCs/>
          <w:spacing w:val="-2"/>
          <w:sz w:val="24"/>
          <w:szCs w:val="24"/>
          <w:lang w:eastAsia="zh-CN"/>
        </w:rPr>
        <w:t>2-1</w:t>
      </w:r>
      <w:r>
        <w:rPr>
          <w:rFonts w:hint="eastAsia" w:ascii="方正仿宋_GB2312" w:hAnsi="方正仿宋_GB2312" w:eastAsia="方正仿宋_GB2312" w:cs="方正仿宋_GB2312"/>
          <w:spacing w:val="-2"/>
          <w:sz w:val="24"/>
          <w:szCs w:val="24"/>
          <w:lang w:eastAsia="zh-CN"/>
        </w:rPr>
        <w:t xml:space="preserve">    </w:t>
      </w:r>
      <w:r>
        <w:rPr>
          <w:rFonts w:hint="eastAsia" w:ascii="方正仿宋_GB2312" w:hAnsi="方正仿宋_GB2312" w:eastAsia="方正仿宋_GB2312" w:cs="方正仿宋_GB2312"/>
          <w:b/>
          <w:bCs/>
          <w:spacing w:val="-2"/>
          <w:lang w:eastAsia="zh-CN"/>
        </w:rPr>
        <w:t>法人或者其他组织的营业执照等证明文件</w:t>
      </w:r>
    </w:p>
    <w:p w14:paraId="3F1E038B">
      <w:pPr>
        <w:pStyle w:val="3"/>
        <w:spacing w:line="294" w:lineRule="auto"/>
        <w:rPr>
          <w:rFonts w:hint="eastAsia" w:ascii="方正仿宋_GB2312" w:hAnsi="方正仿宋_GB2312" w:eastAsia="方正仿宋_GB2312" w:cs="方正仿宋_GB2312"/>
          <w:lang w:eastAsia="zh-CN"/>
        </w:rPr>
      </w:pPr>
    </w:p>
    <w:p w14:paraId="7A7694B0">
      <w:pPr>
        <w:pStyle w:val="3"/>
        <w:spacing w:line="295" w:lineRule="auto"/>
        <w:rPr>
          <w:rFonts w:hint="eastAsia" w:ascii="方正仿宋_GB2312" w:hAnsi="方正仿宋_GB2312" w:eastAsia="方正仿宋_GB2312" w:cs="方正仿宋_GB2312"/>
          <w:lang w:eastAsia="zh-CN"/>
        </w:rPr>
      </w:pPr>
    </w:p>
    <w:p w14:paraId="77CD7D7A">
      <w:pPr>
        <w:spacing w:before="68" w:line="398" w:lineRule="auto"/>
        <w:ind w:left="36" w:right="57" w:firstLine="423"/>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3"/>
          <w:lang w:eastAsia="zh-CN"/>
        </w:rPr>
        <w:t>说明：独立承担民事责任的证明材料（有效的营业执照副本；或事业单位法人证书；或其他能够证明可独立承担民事责任的证明材料复印件或扫描件）</w:t>
      </w:r>
      <w:r>
        <w:rPr>
          <w:rFonts w:hint="eastAsia" w:ascii="方正仿宋_GB2312" w:hAnsi="方正仿宋_GB2312" w:eastAsia="方正仿宋_GB2312" w:cs="方正仿宋_GB2312"/>
          <w:spacing w:val="-1"/>
          <w:lang w:eastAsia="zh-CN"/>
        </w:rPr>
        <w:t>，并加盖公章。</w:t>
      </w:r>
    </w:p>
    <w:p w14:paraId="46EAA7BB">
      <w:pPr>
        <w:pStyle w:val="3"/>
        <w:spacing w:line="433" w:lineRule="auto"/>
        <w:rPr>
          <w:rFonts w:hint="eastAsia" w:ascii="方正仿宋_GB2312" w:hAnsi="方正仿宋_GB2312" w:eastAsia="方正仿宋_GB2312" w:cs="方正仿宋_GB2312"/>
          <w:lang w:eastAsia="zh-CN"/>
        </w:rPr>
      </w:pPr>
    </w:p>
    <w:p w14:paraId="6E6A24D8">
      <w:pPr>
        <w:kinsoku/>
        <w:autoSpaceDE/>
        <w:autoSpaceDN/>
        <w:adjustRightInd/>
        <w:snapToGrid/>
        <w:textAlignment w:val="auto"/>
        <w:rPr>
          <w:rFonts w:hint="eastAsia" w:ascii="方正仿宋_GB2312" w:hAnsi="方正仿宋_GB2312" w:eastAsia="方正仿宋_GB2312" w:cs="方正仿宋_GB2312"/>
          <w:b/>
          <w:bCs/>
          <w:spacing w:val="-2"/>
          <w:sz w:val="24"/>
          <w:szCs w:val="24"/>
          <w:lang w:eastAsia="zh-CN"/>
        </w:rPr>
      </w:pPr>
      <w:r>
        <w:rPr>
          <w:rFonts w:hint="eastAsia" w:ascii="方正仿宋_GB2312" w:hAnsi="方正仿宋_GB2312" w:eastAsia="方正仿宋_GB2312" w:cs="方正仿宋_GB2312"/>
          <w:b/>
          <w:bCs/>
          <w:spacing w:val="-2"/>
          <w:sz w:val="24"/>
          <w:szCs w:val="24"/>
          <w:lang w:eastAsia="zh-CN"/>
        </w:rPr>
        <w:br w:type="page"/>
      </w:r>
    </w:p>
    <w:p w14:paraId="01D9B963">
      <w:pPr>
        <w:spacing w:before="210" w:line="218" w:lineRule="auto"/>
        <w:ind w:left="2591"/>
        <w:outlineLvl w:val="2"/>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b/>
          <w:bCs/>
          <w:spacing w:val="-2"/>
          <w:sz w:val="24"/>
          <w:szCs w:val="24"/>
          <w:lang w:eastAsia="zh-CN"/>
        </w:rPr>
        <w:t>2-2</w:t>
      </w:r>
      <w:r>
        <w:rPr>
          <w:rFonts w:hint="eastAsia" w:ascii="方正仿宋_GB2312" w:hAnsi="方正仿宋_GB2312" w:eastAsia="方正仿宋_GB2312" w:cs="方正仿宋_GB2312"/>
          <w:spacing w:val="-2"/>
          <w:sz w:val="24"/>
          <w:szCs w:val="24"/>
          <w:lang w:eastAsia="zh-CN"/>
        </w:rPr>
        <w:t xml:space="preserve">    </w:t>
      </w:r>
      <w:r>
        <w:rPr>
          <w:rFonts w:hint="eastAsia" w:ascii="方正仿宋_GB2312" w:hAnsi="方正仿宋_GB2312" w:eastAsia="方正仿宋_GB2312" w:cs="方正仿宋_GB2312"/>
          <w:b/>
          <w:bCs/>
          <w:spacing w:val="-2"/>
          <w:sz w:val="24"/>
          <w:szCs w:val="24"/>
          <w:lang w:eastAsia="zh-CN"/>
        </w:rPr>
        <w:t>供应商的财务状况报告</w:t>
      </w:r>
    </w:p>
    <w:p w14:paraId="000F16B8">
      <w:pPr>
        <w:pStyle w:val="3"/>
        <w:spacing w:line="297" w:lineRule="auto"/>
        <w:rPr>
          <w:rFonts w:hint="eastAsia" w:ascii="方正仿宋_GB2312" w:hAnsi="方正仿宋_GB2312" w:eastAsia="方正仿宋_GB2312" w:cs="方正仿宋_GB2312"/>
          <w:lang w:eastAsia="zh-CN"/>
        </w:rPr>
      </w:pPr>
    </w:p>
    <w:p w14:paraId="2B6905B1">
      <w:pPr>
        <w:pStyle w:val="3"/>
        <w:spacing w:line="298" w:lineRule="auto"/>
        <w:rPr>
          <w:rFonts w:hint="eastAsia" w:ascii="方正仿宋_GB2312" w:hAnsi="方正仿宋_GB2312" w:eastAsia="方正仿宋_GB2312" w:cs="方正仿宋_GB2312"/>
          <w:lang w:eastAsia="zh-CN"/>
        </w:rPr>
      </w:pPr>
    </w:p>
    <w:p w14:paraId="69B083AB">
      <w:pPr>
        <w:spacing w:before="68" w:line="221" w:lineRule="auto"/>
        <w:ind w:left="459"/>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13"/>
          <w:lang w:eastAsia="zh-CN"/>
        </w:rPr>
        <w:t>说明：</w:t>
      </w:r>
    </w:p>
    <w:p w14:paraId="0C854E0A">
      <w:pPr>
        <w:spacing w:before="223" w:line="307" w:lineRule="auto"/>
        <w:ind w:left="892" w:right="50" w:hanging="416"/>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1"/>
          <w:sz w:val="24"/>
          <w:szCs w:val="24"/>
          <w:lang w:eastAsia="zh-CN"/>
        </w:rPr>
        <w:t xml:space="preserve">1.    </w:t>
      </w:r>
      <w:r>
        <w:rPr>
          <w:rFonts w:hint="eastAsia" w:ascii="方正仿宋_GB2312" w:hAnsi="方正仿宋_GB2312" w:eastAsia="方正仿宋_GB2312" w:cs="方正仿宋_GB2312"/>
          <w:spacing w:val="-1"/>
          <w:lang w:eastAsia="zh-CN"/>
        </w:rPr>
        <w:t>供应商在响应文件中，应提供本单位2024年度经</w:t>
      </w:r>
      <w:r>
        <w:rPr>
          <w:rFonts w:hint="eastAsia" w:ascii="方正仿宋_GB2312" w:hAnsi="方正仿宋_GB2312" w:eastAsia="方正仿宋_GB2312" w:cs="方正仿宋_GB2312"/>
          <w:spacing w:val="-2"/>
          <w:lang w:eastAsia="zh-CN"/>
        </w:rPr>
        <w:t>会计师事务所出具的审计报告复</w:t>
      </w:r>
      <w:r>
        <w:rPr>
          <w:rFonts w:hint="eastAsia" w:ascii="方正仿宋_GB2312" w:hAnsi="方正仿宋_GB2312" w:eastAsia="方正仿宋_GB2312" w:cs="方正仿宋_GB2312"/>
          <w:spacing w:val="-4"/>
          <w:lang w:eastAsia="zh-CN"/>
        </w:rPr>
        <w:t>印件并加盖本单位公章。</w:t>
      </w:r>
    </w:p>
    <w:p w14:paraId="36779CB8">
      <w:pPr>
        <w:spacing w:before="225" w:line="359" w:lineRule="auto"/>
        <w:ind w:left="875" w:hanging="422"/>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1"/>
          <w:sz w:val="24"/>
          <w:szCs w:val="24"/>
          <w:lang w:eastAsia="zh-CN"/>
        </w:rPr>
        <w:t xml:space="preserve">2.    </w:t>
      </w:r>
      <w:r>
        <w:rPr>
          <w:rFonts w:hint="eastAsia" w:ascii="方正仿宋_GB2312" w:hAnsi="方正仿宋_GB2312" w:eastAsia="方正仿宋_GB2312" w:cs="方正仿宋_GB2312"/>
          <w:spacing w:val="-1"/>
          <w:lang w:eastAsia="zh-CN"/>
        </w:rPr>
        <w:t>如供应商无法提供上述年度审计报告，则需提供银行出具的资信证明。银行资信证</w:t>
      </w:r>
      <w:r>
        <w:rPr>
          <w:rFonts w:hint="eastAsia" w:ascii="方正仿宋_GB2312" w:hAnsi="方正仿宋_GB2312" w:eastAsia="方正仿宋_GB2312" w:cs="方正仿宋_GB2312"/>
          <w:spacing w:val="5"/>
          <w:lang w:eastAsia="zh-CN"/>
        </w:rPr>
        <w:t xml:space="preserve"> </w:t>
      </w:r>
      <w:r>
        <w:rPr>
          <w:rFonts w:hint="eastAsia" w:ascii="方正仿宋_GB2312" w:hAnsi="方正仿宋_GB2312" w:eastAsia="方正仿宋_GB2312" w:cs="方正仿宋_GB2312"/>
          <w:spacing w:val="-2"/>
          <w:lang w:eastAsia="zh-CN"/>
        </w:rPr>
        <w:t>明可提供原件，也可提供银行在递交文件日前</w:t>
      </w:r>
      <w:r>
        <w:rPr>
          <w:rFonts w:hint="eastAsia" w:ascii="方正仿宋_GB2312" w:hAnsi="方正仿宋_GB2312" w:eastAsia="方正仿宋_GB2312" w:cs="方正仿宋_GB2312"/>
          <w:spacing w:val="-36"/>
          <w:lang w:eastAsia="zh-CN"/>
        </w:rPr>
        <w:t xml:space="preserve"> </w:t>
      </w:r>
      <w:r>
        <w:rPr>
          <w:rFonts w:hint="eastAsia" w:ascii="方正仿宋_GB2312" w:hAnsi="方正仿宋_GB2312" w:eastAsia="方正仿宋_GB2312" w:cs="方正仿宋_GB2312"/>
          <w:spacing w:val="-2"/>
          <w:lang w:eastAsia="zh-CN"/>
        </w:rPr>
        <w:t>3</w:t>
      </w:r>
      <w:r>
        <w:rPr>
          <w:rFonts w:hint="eastAsia" w:ascii="方正仿宋_GB2312" w:hAnsi="方正仿宋_GB2312" w:eastAsia="方正仿宋_GB2312" w:cs="方正仿宋_GB2312"/>
          <w:spacing w:val="-44"/>
          <w:lang w:eastAsia="zh-CN"/>
        </w:rPr>
        <w:t xml:space="preserve"> </w:t>
      </w:r>
      <w:r>
        <w:rPr>
          <w:rFonts w:hint="eastAsia" w:ascii="方正仿宋_GB2312" w:hAnsi="方正仿宋_GB2312" w:eastAsia="方正仿宋_GB2312" w:cs="方正仿宋_GB2312"/>
          <w:spacing w:val="-2"/>
          <w:lang w:eastAsia="zh-CN"/>
        </w:rPr>
        <w:t>个月内开具资信证明的复印件（银</w:t>
      </w:r>
      <w:r>
        <w:rPr>
          <w:rFonts w:hint="eastAsia" w:ascii="方正仿宋_GB2312" w:hAnsi="方正仿宋_GB2312" w:eastAsia="方正仿宋_GB2312" w:cs="方正仿宋_GB2312"/>
          <w:lang w:eastAsia="zh-CN"/>
        </w:rPr>
        <w:t xml:space="preserve"> 行资信证明可不受收受人和项目的限制）。若提供的是复印件应加盖本单位公章，</w:t>
      </w:r>
      <w:r>
        <w:rPr>
          <w:rFonts w:hint="eastAsia" w:ascii="方正仿宋_GB2312" w:hAnsi="方正仿宋_GB2312" w:eastAsia="方正仿宋_GB2312" w:cs="方正仿宋_GB2312"/>
          <w:spacing w:val="12"/>
          <w:lang w:eastAsia="zh-CN"/>
        </w:rPr>
        <w:t xml:space="preserve"> </w:t>
      </w:r>
      <w:r>
        <w:rPr>
          <w:rFonts w:hint="eastAsia" w:ascii="方正仿宋_GB2312" w:hAnsi="方正仿宋_GB2312" w:eastAsia="方正仿宋_GB2312" w:cs="方正仿宋_GB2312"/>
          <w:spacing w:val="-2"/>
          <w:lang w:eastAsia="zh-CN"/>
        </w:rPr>
        <w:t>采购人保留审核原件的权利。</w:t>
      </w:r>
    </w:p>
    <w:p w14:paraId="6D695C77">
      <w:pPr>
        <w:spacing w:before="224" w:line="210" w:lineRule="auto"/>
        <w:ind w:left="458"/>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1"/>
          <w:sz w:val="24"/>
          <w:szCs w:val="24"/>
          <w:lang w:eastAsia="zh-CN"/>
        </w:rPr>
        <w:t xml:space="preserve">3.    </w:t>
      </w:r>
      <w:r>
        <w:rPr>
          <w:rFonts w:hint="eastAsia" w:ascii="方正仿宋_GB2312" w:hAnsi="方正仿宋_GB2312" w:eastAsia="方正仿宋_GB2312" w:cs="方正仿宋_GB2312"/>
          <w:spacing w:val="-1"/>
          <w:lang w:eastAsia="zh-CN"/>
        </w:rPr>
        <w:t>成立一年内的公司可提交验资证明复印件并加盖本单位公章。</w:t>
      </w:r>
    </w:p>
    <w:p w14:paraId="7978C2CA">
      <w:pPr>
        <w:spacing w:before="218" w:line="307" w:lineRule="auto"/>
        <w:ind w:left="894" w:right="50" w:hanging="442"/>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1"/>
          <w:sz w:val="24"/>
          <w:szCs w:val="24"/>
          <w:lang w:eastAsia="zh-CN"/>
        </w:rPr>
        <w:t xml:space="preserve">4.    </w:t>
      </w:r>
      <w:r>
        <w:rPr>
          <w:rFonts w:hint="eastAsia" w:ascii="方正仿宋_GB2312" w:hAnsi="方正仿宋_GB2312" w:eastAsia="方正仿宋_GB2312" w:cs="方正仿宋_GB2312"/>
          <w:spacing w:val="-1"/>
          <w:lang w:eastAsia="zh-CN"/>
        </w:rPr>
        <w:t>银行资信证明应能说明该供应商与银行之间业务往来正常，企业信誉良好等。银行</w:t>
      </w:r>
      <w:r>
        <w:rPr>
          <w:rFonts w:hint="eastAsia" w:ascii="方正仿宋_GB2312" w:hAnsi="方正仿宋_GB2312" w:eastAsia="方正仿宋_GB2312" w:cs="方正仿宋_GB2312"/>
          <w:spacing w:val="7"/>
          <w:lang w:eastAsia="zh-CN"/>
        </w:rPr>
        <w:t xml:space="preserve"> </w:t>
      </w:r>
      <w:r>
        <w:rPr>
          <w:rFonts w:hint="eastAsia" w:ascii="方正仿宋_GB2312" w:hAnsi="方正仿宋_GB2312" w:eastAsia="方正仿宋_GB2312" w:cs="方正仿宋_GB2312"/>
          <w:spacing w:val="-3"/>
          <w:lang w:eastAsia="zh-CN"/>
        </w:rPr>
        <w:t>出具的存款证明不能替代银行资信证明。</w:t>
      </w:r>
    </w:p>
    <w:p w14:paraId="1F0E62EF">
      <w:pPr>
        <w:pStyle w:val="3"/>
        <w:spacing w:line="433" w:lineRule="auto"/>
        <w:rPr>
          <w:rFonts w:hint="eastAsia" w:ascii="方正仿宋_GB2312" w:hAnsi="方正仿宋_GB2312" w:eastAsia="方正仿宋_GB2312" w:cs="方正仿宋_GB2312"/>
          <w:lang w:eastAsia="zh-CN"/>
        </w:rPr>
      </w:pPr>
    </w:p>
    <w:p w14:paraId="2FC228B1">
      <w:pPr>
        <w:kinsoku/>
        <w:autoSpaceDE/>
        <w:autoSpaceDN/>
        <w:adjustRightInd/>
        <w:snapToGrid/>
        <w:textAlignment w:val="auto"/>
        <w:rPr>
          <w:rFonts w:hint="eastAsia" w:ascii="方正仿宋_GB2312" w:hAnsi="方正仿宋_GB2312" w:eastAsia="方正仿宋_GB2312" w:cs="方正仿宋_GB2312"/>
          <w:b/>
          <w:bCs/>
          <w:spacing w:val="-2"/>
          <w:sz w:val="24"/>
          <w:szCs w:val="24"/>
          <w:lang w:eastAsia="zh-CN"/>
        </w:rPr>
      </w:pPr>
      <w:r>
        <w:rPr>
          <w:rFonts w:hint="eastAsia" w:ascii="方正仿宋_GB2312" w:hAnsi="方正仿宋_GB2312" w:eastAsia="方正仿宋_GB2312" w:cs="方正仿宋_GB2312"/>
          <w:b/>
          <w:bCs/>
          <w:spacing w:val="-2"/>
          <w:sz w:val="24"/>
          <w:szCs w:val="24"/>
          <w:lang w:eastAsia="zh-CN"/>
        </w:rPr>
        <w:br w:type="page"/>
      </w:r>
    </w:p>
    <w:p w14:paraId="2776ECD1">
      <w:pPr>
        <w:spacing w:before="210" w:line="218" w:lineRule="auto"/>
        <w:jc w:val="center"/>
        <w:outlineLvl w:val="2"/>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b/>
          <w:bCs/>
          <w:spacing w:val="-2"/>
          <w:sz w:val="24"/>
          <w:szCs w:val="24"/>
          <w:lang w:eastAsia="zh-CN"/>
        </w:rPr>
        <w:t>2-3</w:t>
      </w:r>
      <w:r>
        <w:rPr>
          <w:rFonts w:hint="eastAsia" w:ascii="方正仿宋_GB2312" w:hAnsi="方正仿宋_GB2312" w:eastAsia="方正仿宋_GB2312" w:cs="方正仿宋_GB2312"/>
          <w:spacing w:val="-2"/>
          <w:sz w:val="24"/>
          <w:szCs w:val="24"/>
          <w:lang w:eastAsia="zh-CN"/>
        </w:rPr>
        <w:t xml:space="preserve">    </w:t>
      </w:r>
      <w:r>
        <w:rPr>
          <w:rFonts w:hint="eastAsia" w:ascii="方正仿宋_GB2312" w:hAnsi="方正仿宋_GB2312" w:eastAsia="方正仿宋_GB2312" w:cs="方正仿宋_GB2312"/>
          <w:b/>
          <w:bCs/>
          <w:spacing w:val="-2"/>
          <w:sz w:val="24"/>
          <w:szCs w:val="24"/>
          <w:lang w:eastAsia="zh-CN"/>
        </w:rPr>
        <w:t>具有履行合同所必需的设备和专业技术能力的声明函（格式自拟）</w:t>
      </w:r>
    </w:p>
    <w:p w14:paraId="1A7C5198">
      <w:pPr>
        <w:pStyle w:val="3"/>
        <w:spacing w:line="298" w:lineRule="auto"/>
        <w:rPr>
          <w:rFonts w:hint="eastAsia" w:ascii="方正仿宋_GB2312" w:hAnsi="方正仿宋_GB2312" w:eastAsia="方正仿宋_GB2312" w:cs="方正仿宋_GB2312"/>
          <w:lang w:eastAsia="zh-CN"/>
        </w:rPr>
      </w:pPr>
    </w:p>
    <w:p w14:paraId="00C9237C">
      <w:pPr>
        <w:kinsoku/>
        <w:autoSpaceDE/>
        <w:autoSpaceDN/>
        <w:adjustRightInd/>
        <w:snapToGrid/>
        <w:textAlignment w:val="auto"/>
        <w:rPr>
          <w:rFonts w:hint="eastAsia" w:ascii="方正仿宋_GB2312" w:hAnsi="方正仿宋_GB2312" w:eastAsia="方正仿宋_GB2312" w:cs="方正仿宋_GB2312"/>
          <w:b/>
          <w:bCs/>
          <w:spacing w:val="-2"/>
          <w:sz w:val="24"/>
          <w:szCs w:val="24"/>
          <w:lang w:eastAsia="zh-CN"/>
        </w:rPr>
      </w:pPr>
    </w:p>
    <w:p w14:paraId="3C839472">
      <w:pPr>
        <w:kinsoku/>
        <w:autoSpaceDE/>
        <w:autoSpaceDN/>
        <w:adjustRightInd/>
        <w:snapToGrid/>
        <w:textAlignment w:val="auto"/>
        <w:rPr>
          <w:rFonts w:hint="eastAsia" w:ascii="方正仿宋_GB2312" w:hAnsi="方正仿宋_GB2312" w:eastAsia="方正仿宋_GB2312" w:cs="方正仿宋_GB2312"/>
          <w:b/>
          <w:bCs/>
          <w:spacing w:val="-2"/>
          <w:sz w:val="24"/>
          <w:szCs w:val="24"/>
          <w:lang w:eastAsia="zh-CN"/>
        </w:rPr>
      </w:pPr>
      <w:r>
        <w:rPr>
          <w:rFonts w:hint="eastAsia" w:ascii="方正仿宋_GB2312" w:hAnsi="方正仿宋_GB2312" w:eastAsia="方正仿宋_GB2312" w:cs="方正仿宋_GB2312"/>
          <w:b/>
          <w:bCs/>
          <w:spacing w:val="-2"/>
          <w:sz w:val="24"/>
          <w:szCs w:val="24"/>
          <w:lang w:eastAsia="zh-CN"/>
        </w:rPr>
        <w:br w:type="page"/>
      </w:r>
    </w:p>
    <w:p w14:paraId="7EEFDBC3">
      <w:pPr>
        <w:spacing w:before="78" w:line="221" w:lineRule="auto"/>
        <w:ind w:left="2954"/>
        <w:outlineLvl w:val="2"/>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b/>
          <w:bCs/>
          <w:spacing w:val="-5"/>
          <w:sz w:val="24"/>
          <w:szCs w:val="24"/>
          <w:lang w:eastAsia="zh-CN"/>
        </w:rPr>
        <w:t>2-4</w:t>
      </w:r>
      <w:r>
        <w:rPr>
          <w:rFonts w:hint="eastAsia" w:ascii="方正仿宋_GB2312" w:hAnsi="方正仿宋_GB2312" w:eastAsia="方正仿宋_GB2312" w:cs="方正仿宋_GB2312"/>
          <w:spacing w:val="7"/>
          <w:sz w:val="24"/>
          <w:szCs w:val="24"/>
          <w:lang w:eastAsia="zh-CN"/>
        </w:rPr>
        <w:t xml:space="preserve">    </w:t>
      </w:r>
      <w:r>
        <w:rPr>
          <w:rFonts w:hint="eastAsia" w:ascii="方正仿宋_GB2312" w:hAnsi="方正仿宋_GB2312" w:eastAsia="方正仿宋_GB2312" w:cs="方正仿宋_GB2312"/>
          <w:b/>
          <w:bCs/>
          <w:spacing w:val="-5"/>
          <w:sz w:val="24"/>
          <w:szCs w:val="24"/>
          <w:lang w:eastAsia="zh-CN"/>
        </w:rPr>
        <w:t>纳税证明复印件</w:t>
      </w:r>
    </w:p>
    <w:p w14:paraId="200D5B47">
      <w:pPr>
        <w:spacing w:before="197" w:line="398" w:lineRule="auto"/>
        <w:ind w:left="40" w:firstLine="423"/>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3"/>
          <w:lang w:eastAsia="zh-CN"/>
        </w:rPr>
        <w:t>说明：纳税证明可提供递交文件截止时间</w:t>
      </w:r>
      <w:r>
        <w:rPr>
          <w:rFonts w:hint="eastAsia" w:ascii="方正仿宋_GB2312" w:hAnsi="方正仿宋_GB2312" w:eastAsia="方正仿宋_GB2312" w:cs="方正仿宋_GB2312"/>
          <w:spacing w:val="-1"/>
          <w:lang w:eastAsia="zh-CN"/>
        </w:rPr>
        <w:t>前半年</w:t>
      </w:r>
      <w:r>
        <w:rPr>
          <w:rFonts w:hint="eastAsia" w:ascii="方正仿宋_GB2312" w:hAnsi="方正仿宋_GB2312" w:eastAsia="方正仿宋_GB2312" w:cs="方正仿宋_GB2312"/>
          <w:spacing w:val="-3"/>
          <w:lang w:eastAsia="zh-CN"/>
        </w:rPr>
        <w:t>内任意一个月的纳税（法人单位</w:t>
      </w:r>
      <w:r>
        <w:rPr>
          <w:rFonts w:hint="eastAsia" w:ascii="方正仿宋_GB2312" w:hAnsi="方正仿宋_GB2312" w:eastAsia="方正仿宋_GB2312" w:cs="方正仿宋_GB2312"/>
          <w:spacing w:val="-6"/>
          <w:lang w:eastAsia="zh-CN"/>
        </w:rPr>
        <w:t>必须为增值税或营业税或企业所得税）证明（</w:t>
      </w:r>
      <w:bookmarkStart w:id="9" w:name="OLE_LINK12"/>
      <w:r>
        <w:rPr>
          <w:rFonts w:hint="eastAsia" w:ascii="方正仿宋_GB2312" w:hAnsi="方正仿宋_GB2312" w:eastAsia="方正仿宋_GB2312" w:cs="方正仿宋_GB2312"/>
          <w:spacing w:val="-6"/>
          <w:lang w:eastAsia="zh-CN"/>
        </w:rPr>
        <w:t>银行缴费凭证或税务机关开具</w:t>
      </w:r>
      <w:r>
        <w:rPr>
          <w:rFonts w:hint="eastAsia" w:ascii="方正仿宋_GB2312" w:hAnsi="方正仿宋_GB2312" w:eastAsia="方正仿宋_GB2312" w:cs="方正仿宋_GB2312"/>
          <w:spacing w:val="-7"/>
          <w:lang w:eastAsia="zh-CN"/>
        </w:rPr>
        <w:t>的证明</w:t>
      </w:r>
      <w:bookmarkEnd w:id="9"/>
      <w:r>
        <w:rPr>
          <w:rFonts w:hint="eastAsia" w:ascii="方正仿宋_GB2312" w:hAnsi="方正仿宋_GB2312" w:eastAsia="方正仿宋_GB2312" w:cs="方正仿宋_GB2312"/>
          <w:spacing w:val="-7"/>
          <w:lang w:eastAsia="zh-CN"/>
        </w:rPr>
        <w:t>）复印件。</w:t>
      </w:r>
    </w:p>
    <w:p w14:paraId="02D018AC">
      <w:pPr>
        <w:spacing w:before="32" w:line="220" w:lineRule="auto"/>
        <w:ind w:left="463"/>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1"/>
          <w:lang w:eastAsia="zh-CN"/>
        </w:rPr>
        <w:t>依法免税的供应商，应提供相应文件的复印件并加盖供应商公章证明其依法免税。</w:t>
      </w:r>
    </w:p>
    <w:p w14:paraId="4A6EDBE4">
      <w:pPr>
        <w:pStyle w:val="3"/>
        <w:spacing w:line="294" w:lineRule="auto"/>
        <w:rPr>
          <w:rFonts w:hint="eastAsia" w:ascii="方正仿宋_GB2312" w:hAnsi="方正仿宋_GB2312" w:eastAsia="方正仿宋_GB2312" w:cs="方正仿宋_GB2312"/>
          <w:lang w:eastAsia="zh-CN"/>
        </w:rPr>
      </w:pPr>
    </w:p>
    <w:p w14:paraId="19F34160">
      <w:pPr>
        <w:pStyle w:val="3"/>
        <w:spacing w:line="294" w:lineRule="auto"/>
        <w:rPr>
          <w:rFonts w:hint="eastAsia" w:ascii="方正仿宋_GB2312" w:hAnsi="方正仿宋_GB2312" w:eastAsia="方正仿宋_GB2312" w:cs="方正仿宋_GB2312"/>
          <w:lang w:eastAsia="zh-CN"/>
        </w:rPr>
      </w:pPr>
    </w:p>
    <w:p w14:paraId="359DDC4B">
      <w:pPr>
        <w:kinsoku/>
        <w:autoSpaceDE/>
        <w:autoSpaceDN/>
        <w:adjustRightInd/>
        <w:snapToGrid/>
        <w:textAlignment w:val="auto"/>
        <w:rPr>
          <w:rFonts w:hint="eastAsia" w:ascii="方正仿宋_GB2312" w:hAnsi="方正仿宋_GB2312" w:eastAsia="方正仿宋_GB2312" w:cs="方正仿宋_GB2312"/>
          <w:b/>
          <w:bCs/>
          <w:spacing w:val="-2"/>
          <w:sz w:val="24"/>
          <w:szCs w:val="24"/>
          <w:lang w:eastAsia="zh-CN"/>
        </w:rPr>
      </w:pPr>
      <w:r>
        <w:rPr>
          <w:rFonts w:hint="eastAsia" w:ascii="方正仿宋_GB2312" w:hAnsi="方正仿宋_GB2312" w:eastAsia="方正仿宋_GB2312" w:cs="方正仿宋_GB2312"/>
          <w:b/>
          <w:bCs/>
          <w:spacing w:val="-2"/>
          <w:sz w:val="24"/>
          <w:szCs w:val="24"/>
          <w:lang w:eastAsia="zh-CN"/>
        </w:rPr>
        <w:br w:type="page"/>
      </w:r>
    </w:p>
    <w:p w14:paraId="6C2BAE3B">
      <w:pPr>
        <w:spacing w:before="78" w:line="218" w:lineRule="auto"/>
        <w:ind w:left="2591"/>
        <w:outlineLvl w:val="2"/>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b/>
          <w:bCs/>
          <w:spacing w:val="-2"/>
          <w:sz w:val="24"/>
          <w:szCs w:val="24"/>
          <w:lang w:eastAsia="zh-CN"/>
        </w:rPr>
        <w:t>2-5</w:t>
      </w:r>
      <w:r>
        <w:rPr>
          <w:rFonts w:hint="eastAsia" w:ascii="方正仿宋_GB2312" w:hAnsi="方正仿宋_GB2312" w:eastAsia="方正仿宋_GB2312" w:cs="方正仿宋_GB2312"/>
          <w:spacing w:val="-2"/>
          <w:sz w:val="24"/>
          <w:szCs w:val="24"/>
          <w:lang w:eastAsia="zh-CN"/>
        </w:rPr>
        <w:t xml:space="preserve">    </w:t>
      </w:r>
      <w:r>
        <w:rPr>
          <w:rFonts w:hint="eastAsia" w:ascii="方正仿宋_GB2312" w:hAnsi="方正仿宋_GB2312" w:eastAsia="方正仿宋_GB2312" w:cs="方正仿宋_GB2312"/>
          <w:b/>
          <w:bCs/>
          <w:spacing w:val="-2"/>
          <w:sz w:val="24"/>
          <w:szCs w:val="24"/>
          <w:lang w:eastAsia="zh-CN"/>
        </w:rPr>
        <w:t>社会保障资金缴纳记录</w:t>
      </w:r>
    </w:p>
    <w:p w14:paraId="119BBA6C">
      <w:pPr>
        <w:pStyle w:val="3"/>
        <w:spacing w:line="298" w:lineRule="auto"/>
        <w:rPr>
          <w:rFonts w:hint="eastAsia" w:ascii="方正仿宋_GB2312" w:hAnsi="方正仿宋_GB2312" w:eastAsia="方正仿宋_GB2312" w:cs="方正仿宋_GB2312"/>
          <w:lang w:eastAsia="zh-CN"/>
        </w:rPr>
      </w:pPr>
    </w:p>
    <w:p w14:paraId="6720FAAB">
      <w:pPr>
        <w:pStyle w:val="3"/>
        <w:spacing w:line="298" w:lineRule="auto"/>
        <w:rPr>
          <w:rFonts w:hint="eastAsia" w:ascii="方正仿宋_GB2312" w:hAnsi="方正仿宋_GB2312" w:eastAsia="方正仿宋_GB2312" w:cs="方正仿宋_GB2312"/>
          <w:lang w:eastAsia="zh-CN"/>
        </w:rPr>
      </w:pPr>
    </w:p>
    <w:p w14:paraId="3DF7E883">
      <w:pPr>
        <w:spacing w:before="69" w:line="402" w:lineRule="auto"/>
        <w:ind w:left="37" w:firstLine="426"/>
        <w:jc w:val="both"/>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2"/>
          <w:lang w:eastAsia="zh-CN"/>
        </w:rPr>
        <w:t>说明</w:t>
      </w:r>
      <w:r>
        <w:rPr>
          <w:rFonts w:hint="eastAsia" w:ascii="方正仿宋_GB2312" w:hAnsi="方正仿宋_GB2312" w:eastAsia="方正仿宋_GB2312" w:cs="方正仿宋_GB2312"/>
          <w:spacing w:val="-26"/>
          <w:lang w:eastAsia="zh-CN"/>
        </w:rPr>
        <w:t xml:space="preserve"> </w:t>
      </w:r>
      <w:r>
        <w:rPr>
          <w:rFonts w:hint="eastAsia" w:ascii="方正仿宋_GB2312" w:hAnsi="方正仿宋_GB2312" w:eastAsia="方正仿宋_GB2312" w:cs="方正仿宋_GB2312"/>
          <w:spacing w:val="-2"/>
          <w:lang w:eastAsia="zh-CN"/>
        </w:rPr>
        <w:t>1：社会保证资金缴纳记录可提供递交文件截止</w:t>
      </w:r>
      <w:r>
        <w:rPr>
          <w:rFonts w:hint="eastAsia" w:ascii="方正仿宋_GB2312" w:hAnsi="方正仿宋_GB2312" w:eastAsia="方正仿宋_GB2312" w:cs="方正仿宋_GB2312"/>
          <w:spacing w:val="-3"/>
          <w:lang w:eastAsia="zh-CN"/>
        </w:rPr>
        <w:t>时间</w:t>
      </w:r>
      <w:r>
        <w:rPr>
          <w:rFonts w:hint="eastAsia" w:ascii="方正仿宋_GB2312" w:hAnsi="方正仿宋_GB2312" w:eastAsia="方正仿宋_GB2312" w:cs="方正仿宋_GB2312"/>
          <w:spacing w:val="-1"/>
          <w:lang w:eastAsia="zh-CN"/>
        </w:rPr>
        <w:t>前半年</w:t>
      </w:r>
      <w:r>
        <w:rPr>
          <w:rFonts w:hint="eastAsia" w:ascii="方正仿宋_GB2312" w:hAnsi="方正仿宋_GB2312" w:eastAsia="方正仿宋_GB2312" w:cs="方正仿宋_GB2312"/>
          <w:spacing w:val="-3"/>
          <w:lang w:eastAsia="zh-CN"/>
        </w:rPr>
        <w:t>内</w:t>
      </w:r>
      <w:r>
        <w:rPr>
          <w:rFonts w:hint="eastAsia" w:ascii="方正仿宋_GB2312" w:hAnsi="方正仿宋_GB2312" w:eastAsia="方正仿宋_GB2312" w:cs="方正仿宋_GB2312"/>
          <w:spacing w:val="-2"/>
          <w:lang w:eastAsia="zh-CN"/>
        </w:rPr>
        <w:t>任意</w:t>
      </w:r>
      <w:r>
        <w:rPr>
          <w:rFonts w:hint="eastAsia" w:ascii="方正仿宋_GB2312" w:hAnsi="方正仿宋_GB2312" w:eastAsia="方正仿宋_GB2312" w:cs="方正仿宋_GB2312"/>
          <w:spacing w:val="-26"/>
          <w:lang w:eastAsia="zh-CN"/>
        </w:rPr>
        <w:t>一</w:t>
      </w:r>
      <w:r>
        <w:rPr>
          <w:rFonts w:hint="eastAsia" w:ascii="方正仿宋_GB2312" w:hAnsi="方正仿宋_GB2312" w:eastAsia="方正仿宋_GB2312" w:cs="方正仿宋_GB2312"/>
          <w:spacing w:val="-3"/>
          <w:lang w:eastAsia="zh-CN"/>
        </w:rPr>
        <w:t>个月的</w:t>
      </w:r>
      <w:r>
        <w:rPr>
          <w:rFonts w:hint="eastAsia" w:ascii="方正仿宋_GB2312" w:hAnsi="方正仿宋_GB2312" w:eastAsia="方正仿宋_GB2312" w:cs="方正仿宋_GB2312"/>
          <w:spacing w:val="-1"/>
          <w:lang w:eastAsia="zh-CN"/>
        </w:rPr>
        <w:t>社会保障资金缴纳记录（证明材料可以是供应商缴纳社会保障资金的入账票据凭证、缴费的银行单据、公司所在社保机构开具的证明等）的复印件。</w:t>
      </w:r>
    </w:p>
    <w:p w14:paraId="7352C197">
      <w:pPr>
        <w:spacing w:before="30" w:line="398" w:lineRule="auto"/>
        <w:ind w:left="44" w:firstLine="419"/>
        <w:rPr>
          <w:rFonts w:hint="eastAsia" w:ascii="方正仿宋_GB2312" w:hAnsi="方正仿宋_GB2312" w:eastAsia="方正仿宋_GB2312" w:cs="方正仿宋_GB2312"/>
          <w:lang w:eastAsia="zh-CN"/>
        </w:rPr>
        <w:sectPr>
          <w:headerReference r:id="rId16" w:type="default"/>
          <w:footerReference r:id="rId17" w:type="default"/>
          <w:pgSz w:w="11907" w:h="16839"/>
          <w:pgMar w:top="1343" w:right="1735" w:bottom="1362" w:left="1771" w:header="1067" w:footer="1201" w:gutter="0"/>
          <w:cols w:space="720" w:num="1"/>
        </w:sectPr>
      </w:pPr>
      <w:r>
        <w:rPr>
          <w:rFonts w:hint="eastAsia" w:ascii="方正仿宋_GB2312" w:hAnsi="方正仿宋_GB2312" w:eastAsia="方正仿宋_GB2312" w:cs="方正仿宋_GB2312"/>
          <w:lang w:eastAsia="zh-CN"/>
        </w:rPr>
        <w:t>说明</w:t>
      </w:r>
      <w:r>
        <w:rPr>
          <w:rFonts w:hint="eastAsia" w:ascii="方正仿宋_GB2312" w:hAnsi="方正仿宋_GB2312" w:eastAsia="方正仿宋_GB2312" w:cs="方正仿宋_GB2312"/>
          <w:spacing w:val="-32"/>
          <w:lang w:eastAsia="zh-CN"/>
        </w:rPr>
        <w:t xml:space="preserve"> </w:t>
      </w:r>
      <w:r>
        <w:rPr>
          <w:rFonts w:hint="eastAsia" w:ascii="方正仿宋_GB2312" w:hAnsi="方正仿宋_GB2312" w:eastAsia="方正仿宋_GB2312" w:cs="方正仿宋_GB2312"/>
          <w:lang w:eastAsia="zh-CN"/>
        </w:rPr>
        <w:t>2：不需要缴纳社会保障资金的供应商，应提供</w:t>
      </w:r>
      <w:r>
        <w:rPr>
          <w:rFonts w:hint="eastAsia" w:ascii="方正仿宋_GB2312" w:hAnsi="方正仿宋_GB2312" w:eastAsia="方正仿宋_GB2312" w:cs="方正仿宋_GB2312"/>
          <w:spacing w:val="-1"/>
          <w:lang w:eastAsia="zh-CN"/>
        </w:rPr>
        <w:t>相应文件的复印件并加盖供应商公</w:t>
      </w:r>
      <w:r>
        <w:rPr>
          <w:rFonts w:hint="eastAsia" w:ascii="方正仿宋_GB2312" w:hAnsi="方正仿宋_GB2312" w:eastAsia="方正仿宋_GB2312" w:cs="方正仿宋_GB2312"/>
          <w:lang w:eastAsia="zh-CN"/>
        </w:rPr>
        <w:t xml:space="preserve"> </w:t>
      </w:r>
      <w:r>
        <w:rPr>
          <w:rFonts w:hint="eastAsia" w:ascii="方正仿宋_GB2312" w:hAnsi="方正仿宋_GB2312" w:eastAsia="方正仿宋_GB2312" w:cs="方正仿宋_GB2312"/>
          <w:spacing w:val="-2"/>
          <w:lang w:eastAsia="zh-CN"/>
        </w:rPr>
        <w:t>章证明其不需要缴纳社会保障资金。</w:t>
      </w:r>
    </w:p>
    <w:p w14:paraId="2E42C3A8">
      <w:pPr>
        <w:spacing w:before="79" w:line="199" w:lineRule="auto"/>
        <w:jc w:val="center"/>
        <w:outlineLvl w:val="2"/>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b/>
          <w:bCs/>
          <w:spacing w:val="-6"/>
          <w:sz w:val="24"/>
          <w:szCs w:val="24"/>
          <w:lang w:eastAsia="zh-CN"/>
        </w:rPr>
        <w:t>2-6</w:t>
      </w:r>
      <w:r>
        <w:rPr>
          <w:rFonts w:hint="eastAsia" w:ascii="方正仿宋_GB2312" w:hAnsi="方正仿宋_GB2312" w:eastAsia="方正仿宋_GB2312" w:cs="方正仿宋_GB2312"/>
          <w:spacing w:val="5"/>
          <w:sz w:val="24"/>
          <w:szCs w:val="24"/>
          <w:lang w:eastAsia="zh-CN"/>
        </w:rPr>
        <w:t xml:space="preserve">    </w:t>
      </w:r>
      <w:r>
        <w:rPr>
          <w:rFonts w:hint="eastAsia" w:ascii="方正仿宋_GB2312" w:hAnsi="方正仿宋_GB2312" w:eastAsia="方正仿宋_GB2312" w:cs="方正仿宋_GB2312"/>
          <w:b/>
          <w:bCs/>
          <w:spacing w:val="-6"/>
          <w:lang w:eastAsia="zh-CN"/>
        </w:rPr>
        <w:t>声明</w:t>
      </w:r>
    </w:p>
    <w:p w14:paraId="7500DB7D">
      <w:pPr>
        <w:spacing w:before="194" w:line="220" w:lineRule="auto"/>
        <w:ind w:left="37"/>
        <w:rPr>
          <w:rFonts w:hint="eastAsia" w:ascii="方正仿宋_GB2312" w:hAnsi="方正仿宋_GB2312" w:eastAsia="方正仿宋_GB2312" w:cs="方正仿宋_GB2312"/>
          <w:highlight w:val="none"/>
          <w:lang w:eastAsia="zh-CN"/>
        </w:rPr>
      </w:pPr>
      <w:r>
        <w:rPr>
          <w:rFonts w:hint="eastAsia" w:ascii="方正仿宋_GB2312" w:hAnsi="方正仿宋_GB2312" w:eastAsia="方正仿宋_GB2312" w:cs="方正仿宋_GB2312"/>
          <w:spacing w:val="-1"/>
          <w:highlight w:val="none"/>
          <w:lang w:eastAsia="zh-CN"/>
        </w:rPr>
        <w:t>致：北京市结核病胸部肿瘤研究所、首都医科大学附属北京胸科医院</w:t>
      </w:r>
    </w:p>
    <w:p w14:paraId="4EB6424E">
      <w:pPr>
        <w:spacing w:before="218" w:line="220" w:lineRule="auto"/>
        <w:ind w:left="456"/>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1"/>
          <w:lang w:eastAsia="zh-CN"/>
        </w:rPr>
        <w:t>在参与本次项目遴选中，我单位承诺：</w:t>
      </w:r>
    </w:p>
    <w:p w14:paraId="74AB7C1D">
      <w:pPr>
        <w:pStyle w:val="19"/>
        <w:numPr>
          <w:ilvl w:val="0"/>
          <w:numId w:val="2"/>
        </w:numPr>
        <w:spacing w:before="218" w:line="402" w:lineRule="auto"/>
        <w:ind w:right="107" w:firstLineChars="0"/>
        <w:rPr>
          <w:rFonts w:hint="eastAsia" w:ascii="方正仿宋_GB2312" w:hAnsi="方正仿宋_GB2312" w:eastAsia="方正仿宋_GB2312" w:cs="方正仿宋_GB2312"/>
          <w:spacing w:val="-1"/>
          <w:lang w:eastAsia="zh-CN"/>
        </w:rPr>
      </w:pPr>
      <w:r>
        <w:rPr>
          <w:rFonts w:hint="eastAsia" w:ascii="方正仿宋_GB2312" w:hAnsi="方正仿宋_GB2312" w:eastAsia="方正仿宋_GB2312" w:cs="方正仿宋_GB2312"/>
          <w:lang w:eastAsia="zh-CN"/>
        </w:rPr>
        <w:t>我单位</w:t>
      </w:r>
      <w:r>
        <w:rPr>
          <w:rFonts w:hint="eastAsia" w:ascii="方正仿宋_GB2312" w:hAnsi="方正仿宋_GB2312" w:eastAsia="方正仿宋_GB2312" w:cs="方正仿宋_GB2312"/>
          <w:spacing w:val="7"/>
          <w:lang w:eastAsia="zh-CN"/>
        </w:rPr>
        <w:t>参加本次采购活动前三年内，在经营活动中没有重大违法记录的声明</w:t>
      </w:r>
      <w:r>
        <w:rPr>
          <w:rFonts w:hint="eastAsia" w:ascii="方正仿宋_GB2312" w:hAnsi="方正仿宋_GB2312" w:eastAsia="方正仿宋_GB2312" w:cs="方正仿宋_GB2312"/>
          <w:spacing w:val="-1"/>
          <w:lang w:eastAsia="zh-CN"/>
        </w:rPr>
        <w:t>。</w:t>
      </w:r>
    </w:p>
    <w:p w14:paraId="06534D70">
      <w:pPr>
        <w:pStyle w:val="19"/>
        <w:numPr>
          <w:ilvl w:val="0"/>
          <w:numId w:val="2"/>
        </w:numPr>
        <w:spacing w:before="218" w:line="402" w:lineRule="auto"/>
        <w:ind w:right="107" w:firstLineChars="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我单位参与本次</w:t>
      </w:r>
      <w:bookmarkStart w:id="10" w:name="OLE_LINK10"/>
      <w:r>
        <w:rPr>
          <w:rFonts w:hint="eastAsia" w:ascii="方正仿宋_GB2312" w:hAnsi="方正仿宋_GB2312" w:eastAsia="方正仿宋_GB2312" w:cs="方正仿宋_GB2312"/>
          <w:lang w:eastAsia="zh-CN"/>
        </w:rPr>
        <w:t>遴选</w:t>
      </w:r>
      <w:bookmarkEnd w:id="10"/>
      <w:r>
        <w:rPr>
          <w:rFonts w:hint="eastAsia" w:ascii="方正仿宋_GB2312" w:hAnsi="方正仿宋_GB2312" w:eastAsia="方正仿宋_GB2312" w:cs="方正仿宋_GB2312"/>
          <w:lang w:eastAsia="zh-CN"/>
        </w:rPr>
        <w:t>不是联合体。</w:t>
      </w:r>
    </w:p>
    <w:p w14:paraId="53B0B805">
      <w:pPr>
        <w:pStyle w:val="19"/>
        <w:numPr>
          <w:ilvl w:val="0"/>
          <w:numId w:val="2"/>
        </w:numPr>
        <w:spacing w:before="218" w:line="402" w:lineRule="auto"/>
        <w:ind w:right="107" w:firstLineChars="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我单位符合法律、行政法规规定的其它要求。</w:t>
      </w:r>
    </w:p>
    <w:p w14:paraId="0225077A">
      <w:pPr>
        <w:spacing w:before="217" w:line="398" w:lineRule="auto"/>
        <w:ind w:left="37" w:right="108" w:firstLine="419"/>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3"/>
          <w:lang w:eastAsia="zh-CN"/>
        </w:rPr>
        <w:t>若采购人在本项目采购过程中发现我单位存在违反上述承诺的事项，我单位将无条件地</w:t>
      </w:r>
      <w:r>
        <w:rPr>
          <w:rFonts w:hint="eastAsia" w:ascii="方正仿宋_GB2312" w:hAnsi="方正仿宋_GB2312" w:eastAsia="方正仿宋_GB2312" w:cs="方正仿宋_GB2312"/>
          <w:spacing w:val="16"/>
          <w:lang w:eastAsia="zh-CN"/>
        </w:rPr>
        <w:t xml:space="preserve"> </w:t>
      </w:r>
      <w:r>
        <w:rPr>
          <w:rFonts w:hint="eastAsia" w:ascii="方正仿宋_GB2312" w:hAnsi="方正仿宋_GB2312" w:eastAsia="方正仿宋_GB2312" w:cs="方正仿宋_GB2312"/>
          <w:spacing w:val="-1"/>
          <w:lang w:eastAsia="zh-CN"/>
        </w:rPr>
        <w:t>退出本项目的遴选，并承担因此引起的一切后果。</w:t>
      </w:r>
    </w:p>
    <w:p w14:paraId="78F124DC">
      <w:pPr>
        <w:pStyle w:val="3"/>
        <w:spacing w:line="273" w:lineRule="auto"/>
        <w:rPr>
          <w:rFonts w:hint="eastAsia" w:ascii="方正仿宋_GB2312" w:hAnsi="方正仿宋_GB2312" w:eastAsia="方正仿宋_GB2312" w:cs="方正仿宋_GB2312"/>
          <w:lang w:eastAsia="zh-CN"/>
        </w:rPr>
      </w:pPr>
    </w:p>
    <w:p w14:paraId="39034062">
      <w:pPr>
        <w:pStyle w:val="3"/>
        <w:spacing w:line="274" w:lineRule="auto"/>
        <w:rPr>
          <w:rFonts w:hint="eastAsia" w:ascii="方正仿宋_GB2312" w:hAnsi="方正仿宋_GB2312" w:eastAsia="方正仿宋_GB2312" w:cs="方正仿宋_GB2312"/>
          <w:lang w:eastAsia="zh-CN"/>
        </w:rPr>
      </w:pPr>
    </w:p>
    <w:p w14:paraId="3FBEC6A3">
      <w:pPr>
        <w:pStyle w:val="3"/>
        <w:spacing w:line="274" w:lineRule="auto"/>
        <w:rPr>
          <w:rFonts w:hint="eastAsia" w:ascii="方正仿宋_GB2312" w:hAnsi="方正仿宋_GB2312" w:eastAsia="方正仿宋_GB2312" w:cs="方正仿宋_GB2312"/>
          <w:lang w:eastAsia="zh-CN"/>
        </w:rPr>
      </w:pPr>
    </w:p>
    <w:p w14:paraId="1A9653AE">
      <w:pPr>
        <w:pStyle w:val="3"/>
        <w:spacing w:line="274" w:lineRule="auto"/>
        <w:rPr>
          <w:rFonts w:hint="eastAsia" w:ascii="方正仿宋_GB2312" w:hAnsi="方正仿宋_GB2312" w:eastAsia="方正仿宋_GB2312" w:cs="方正仿宋_GB2312"/>
          <w:lang w:eastAsia="zh-CN"/>
        </w:rPr>
      </w:pPr>
    </w:p>
    <w:p w14:paraId="3B1196EC">
      <w:pPr>
        <w:pStyle w:val="3"/>
        <w:spacing w:line="274" w:lineRule="auto"/>
        <w:rPr>
          <w:rFonts w:hint="eastAsia" w:ascii="方正仿宋_GB2312" w:hAnsi="方正仿宋_GB2312" w:eastAsia="方正仿宋_GB2312" w:cs="方正仿宋_GB2312"/>
          <w:lang w:eastAsia="zh-CN"/>
        </w:rPr>
      </w:pPr>
    </w:p>
    <w:p w14:paraId="17DEB90C">
      <w:pPr>
        <w:pStyle w:val="3"/>
        <w:spacing w:line="274" w:lineRule="auto"/>
        <w:rPr>
          <w:rFonts w:hint="eastAsia" w:ascii="方正仿宋_GB2312" w:hAnsi="方正仿宋_GB2312" w:eastAsia="方正仿宋_GB2312" w:cs="方正仿宋_GB2312"/>
          <w:lang w:eastAsia="zh-CN"/>
        </w:rPr>
      </w:pPr>
    </w:p>
    <w:p w14:paraId="1EC6BD02">
      <w:pPr>
        <w:pStyle w:val="3"/>
        <w:spacing w:line="274" w:lineRule="auto"/>
        <w:rPr>
          <w:rFonts w:hint="eastAsia" w:ascii="方正仿宋_GB2312" w:hAnsi="方正仿宋_GB2312" w:eastAsia="方正仿宋_GB2312" w:cs="方正仿宋_GB2312"/>
          <w:lang w:eastAsia="zh-CN"/>
        </w:rPr>
      </w:pPr>
    </w:p>
    <w:p w14:paraId="1668601A">
      <w:pPr>
        <w:spacing w:before="69" w:line="221" w:lineRule="auto"/>
        <w:ind w:left="36"/>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1"/>
          <w:lang w:eastAsia="zh-CN"/>
        </w:rPr>
        <w:t>授权代表（签字）：</w:t>
      </w:r>
      <w:r>
        <w:rPr>
          <w:rFonts w:hint="eastAsia" w:ascii="方正仿宋_GB2312" w:hAnsi="方正仿宋_GB2312" w:eastAsia="方正仿宋_GB2312" w:cs="方正仿宋_GB2312"/>
          <w:u w:val="single"/>
          <w:lang w:eastAsia="zh-CN"/>
        </w:rPr>
        <w:t xml:space="preserve">             </w:t>
      </w:r>
    </w:p>
    <w:p w14:paraId="30797327">
      <w:pPr>
        <w:spacing w:before="181" w:line="220" w:lineRule="auto"/>
        <w:ind w:left="38"/>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1"/>
          <w:lang w:eastAsia="zh-CN"/>
        </w:rPr>
        <w:t xml:space="preserve">单位（盖章）:    </w:t>
      </w:r>
      <w:r>
        <w:rPr>
          <w:rFonts w:hint="eastAsia" w:ascii="方正仿宋_GB2312" w:hAnsi="方正仿宋_GB2312" w:eastAsia="方正仿宋_GB2312" w:cs="方正仿宋_GB2312"/>
          <w:u w:val="single"/>
          <w:lang w:eastAsia="zh-CN"/>
        </w:rPr>
        <w:t xml:space="preserve">             </w:t>
      </w:r>
    </w:p>
    <w:p w14:paraId="3BE6940C">
      <w:pPr>
        <w:spacing w:before="205" w:line="221" w:lineRule="auto"/>
        <w:ind w:left="73"/>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11"/>
          <w:lang w:eastAsia="zh-CN"/>
        </w:rPr>
        <w:t>日期：</w:t>
      </w:r>
      <w:r>
        <w:rPr>
          <w:rFonts w:hint="eastAsia" w:ascii="方正仿宋_GB2312" w:hAnsi="方正仿宋_GB2312" w:eastAsia="方正仿宋_GB2312" w:cs="方正仿宋_GB2312"/>
          <w:u w:val="single"/>
          <w:lang w:eastAsia="zh-CN"/>
        </w:rPr>
        <w:t xml:space="preserve">     </w:t>
      </w:r>
      <w:r>
        <w:rPr>
          <w:rFonts w:hint="eastAsia" w:ascii="方正仿宋_GB2312" w:hAnsi="方正仿宋_GB2312" w:eastAsia="方正仿宋_GB2312" w:cs="方正仿宋_GB2312"/>
          <w:spacing w:val="-94"/>
          <w:lang w:eastAsia="zh-CN"/>
        </w:rPr>
        <w:t xml:space="preserve"> </w:t>
      </w:r>
      <w:r>
        <w:rPr>
          <w:rFonts w:hint="eastAsia" w:ascii="方正仿宋_GB2312" w:hAnsi="方正仿宋_GB2312" w:eastAsia="方正仿宋_GB2312" w:cs="方正仿宋_GB2312"/>
          <w:spacing w:val="-11"/>
          <w:lang w:eastAsia="zh-CN"/>
        </w:rPr>
        <w:t>年</w:t>
      </w:r>
      <w:r>
        <w:rPr>
          <w:rFonts w:hint="eastAsia" w:ascii="方正仿宋_GB2312" w:hAnsi="方正仿宋_GB2312" w:eastAsia="方正仿宋_GB2312" w:cs="方正仿宋_GB2312"/>
          <w:spacing w:val="20"/>
          <w:u w:val="single"/>
          <w:lang w:eastAsia="zh-CN"/>
        </w:rPr>
        <w:t xml:space="preserve">     </w:t>
      </w:r>
      <w:r>
        <w:rPr>
          <w:rFonts w:hint="eastAsia" w:ascii="方正仿宋_GB2312" w:hAnsi="方正仿宋_GB2312" w:eastAsia="方正仿宋_GB2312" w:cs="方正仿宋_GB2312"/>
          <w:spacing w:val="-88"/>
          <w:lang w:eastAsia="zh-CN"/>
        </w:rPr>
        <w:t xml:space="preserve"> </w:t>
      </w:r>
      <w:r>
        <w:rPr>
          <w:rFonts w:hint="eastAsia" w:ascii="方正仿宋_GB2312" w:hAnsi="方正仿宋_GB2312" w:eastAsia="方正仿宋_GB2312" w:cs="方正仿宋_GB2312"/>
          <w:spacing w:val="-11"/>
          <w:lang w:eastAsia="zh-CN"/>
        </w:rPr>
        <w:t>月</w:t>
      </w:r>
      <w:r>
        <w:rPr>
          <w:rFonts w:hint="eastAsia" w:ascii="方正仿宋_GB2312" w:hAnsi="方正仿宋_GB2312" w:eastAsia="方正仿宋_GB2312" w:cs="方正仿宋_GB2312"/>
          <w:spacing w:val="-105"/>
          <w:lang w:eastAsia="zh-CN"/>
        </w:rPr>
        <w:t xml:space="preserve"> </w:t>
      </w:r>
      <w:r>
        <w:rPr>
          <w:rFonts w:hint="eastAsia" w:ascii="方正仿宋_GB2312" w:hAnsi="方正仿宋_GB2312" w:eastAsia="方正仿宋_GB2312" w:cs="方正仿宋_GB2312"/>
          <w:spacing w:val="20"/>
          <w:u w:val="single"/>
          <w:lang w:eastAsia="zh-CN"/>
        </w:rPr>
        <w:t xml:space="preserve">     </w:t>
      </w:r>
      <w:r>
        <w:rPr>
          <w:rFonts w:hint="eastAsia" w:ascii="方正仿宋_GB2312" w:hAnsi="方正仿宋_GB2312" w:eastAsia="方正仿宋_GB2312" w:cs="方正仿宋_GB2312"/>
          <w:spacing w:val="-56"/>
          <w:lang w:eastAsia="zh-CN"/>
        </w:rPr>
        <w:t xml:space="preserve"> </w:t>
      </w:r>
      <w:r>
        <w:rPr>
          <w:rFonts w:hint="eastAsia" w:ascii="方正仿宋_GB2312" w:hAnsi="方正仿宋_GB2312" w:eastAsia="方正仿宋_GB2312" w:cs="方正仿宋_GB2312"/>
          <w:spacing w:val="-11"/>
          <w:lang w:eastAsia="zh-CN"/>
        </w:rPr>
        <w:t>日</w:t>
      </w:r>
    </w:p>
    <w:p w14:paraId="0E483192">
      <w:pPr>
        <w:spacing w:line="221" w:lineRule="auto"/>
        <w:rPr>
          <w:rFonts w:hint="eastAsia" w:ascii="方正仿宋_GB2312" w:hAnsi="方正仿宋_GB2312" w:eastAsia="方正仿宋_GB2312" w:cs="方正仿宋_GB2312"/>
          <w:lang w:eastAsia="zh-CN"/>
        </w:rPr>
        <w:sectPr>
          <w:headerReference r:id="rId18" w:type="default"/>
          <w:pgSz w:w="11907" w:h="16839"/>
          <w:pgMar w:top="1343" w:right="1685" w:bottom="1362" w:left="1771" w:header="1067" w:footer="1201" w:gutter="0"/>
          <w:cols w:space="720" w:num="1"/>
        </w:sectPr>
      </w:pPr>
    </w:p>
    <w:p w14:paraId="467B785C">
      <w:pPr>
        <w:spacing w:before="78" w:line="199" w:lineRule="auto"/>
        <w:jc w:val="center"/>
        <w:outlineLvl w:val="2"/>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b/>
          <w:bCs/>
          <w:spacing w:val="-2"/>
          <w:sz w:val="24"/>
          <w:szCs w:val="24"/>
          <w:lang w:eastAsia="zh-CN"/>
        </w:rPr>
        <w:t>2-7</w:t>
      </w:r>
      <w:r>
        <w:rPr>
          <w:rFonts w:hint="eastAsia" w:ascii="方正仿宋_GB2312" w:hAnsi="方正仿宋_GB2312" w:eastAsia="方正仿宋_GB2312" w:cs="方正仿宋_GB2312"/>
          <w:spacing w:val="-2"/>
          <w:sz w:val="24"/>
          <w:szCs w:val="24"/>
          <w:lang w:eastAsia="zh-CN"/>
        </w:rPr>
        <w:t xml:space="preserve">    </w:t>
      </w:r>
      <w:r>
        <w:rPr>
          <w:rFonts w:hint="eastAsia" w:ascii="方正仿宋_GB2312" w:hAnsi="方正仿宋_GB2312" w:eastAsia="方正仿宋_GB2312" w:cs="方正仿宋_GB2312"/>
          <w:b/>
          <w:bCs/>
          <w:spacing w:val="-2"/>
          <w:lang w:eastAsia="zh-CN"/>
        </w:rPr>
        <w:t>中国政府采购网代理机构库登记注册的截图</w:t>
      </w:r>
    </w:p>
    <w:p w14:paraId="623EFBBF">
      <w:pPr>
        <w:spacing w:before="194" w:line="220" w:lineRule="auto"/>
        <w:ind w:left="459"/>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说明：提供中国政府采购网代理机构库登记注册的截图并</w:t>
      </w:r>
      <w:r>
        <w:rPr>
          <w:rFonts w:hint="eastAsia" w:ascii="方正仿宋_GB2312" w:hAnsi="方正仿宋_GB2312" w:eastAsia="方正仿宋_GB2312" w:cs="方正仿宋_GB2312"/>
          <w:spacing w:val="-1"/>
          <w:lang w:eastAsia="zh-CN"/>
        </w:rPr>
        <w:t>加盖公章。</w:t>
      </w:r>
    </w:p>
    <w:p w14:paraId="4BA05428">
      <w:pPr>
        <w:pStyle w:val="3"/>
        <w:spacing w:line="309" w:lineRule="auto"/>
        <w:rPr>
          <w:rFonts w:hint="eastAsia" w:ascii="方正仿宋_GB2312" w:hAnsi="方正仿宋_GB2312" w:eastAsia="方正仿宋_GB2312" w:cs="方正仿宋_GB2312"/>
          <w:lang w:eastAsia="zh-CN"/>
        </w:rPr>
      </w:pPr>
    </w:p>
    <w:p w14:paraId="4381B31A">
      <w:pPr>
        <w:pStyle w:val="3"/>
        <w:spacing w:line="309" w:lineRule="auto"/>
        <w:rPr>
          <w:rFonts w:hint="eastAsia" w:ascii="方正仿宋_GB2312" w:hAnsi="方正仿宋_GB2312" w:eastAsia="方正仿宋_GB2312" w:cs="方正仿宋_GB2312"/>
          <w:lang w:eastAsia="zh-CN"/>
        </w:rPr>
      </w:pPr>
    </w:p>
    <w:p w14:paraId="5E70647E">
      <w:pPr>
        <w:kinsoku/>
        <w:autoSpaceDE/>
        <w:autoSpaceDN/>
        <w:adjustRightInd/>
        <w:snapToGrid/>
        <w:textAlignment w:val="auto"/>
        <w:rPr>
          <w:rFonts w:hint="eastAsia" w:ascii="方正仿宋_GB2312" w:hAnsi="方正仿宋_GB2312" w:eastAsia="方正仿宋_GB2312" w:cs="方正仿宋_GB2312"/>
          <w:b/>
          <w:bCs/>
          <w:spacing w:val="-2"/>
          <w:sz w:val="24"/>
          <w:szCs w:val="24"/>
          <w:lang w:eastAsia="zh-CN"/>
        </w:rPr>
      </w:pPr>
      <w:r>
        <w:rPr>
          <w:rFonts w:hint="eastAsia" w:ascii="方正仿宋_GB2312" w:hAnsi="方正仿宋_GB2312" w:eastAsia="方正仿宋_GB2312" w:cs="方正仿宋_GB2312"/>
          <w:b/>
          <w:bCs/>
          <w:spacing w:val="-2"/>
          <w:sz w:val="24"/>
          <w:szCs w:val="24"/>
          <w:lang w:eastAsia="zh-CN"/>
        </w:rPr>
        <w:br w:type="page"/>
      </w:r>
    </w:p>
    <w:p w14:paraId="41911D35">
      <w:pPr>
        <w:spacing w:before="79" w:line="199" w:lineRule="auto"/>
        <w:ind w:left="1559"/>
        <w:outlineLvl w:val="2"/>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b/>
          <w:bCs/>
          <w:spacing w:val="-2"/>
          <w:sz w:val="24"/>
          <w:szCs w:val="24"/>
          <w:lang w:eastAsia="zh-CN"/>
        </w:rPr>
        <w:t>2-8</w:t>
      </w:r>
      <w:r>
        <w:rPr>
          <w:rFonts w:hint="eastAsia" w:ascii="方正仿宋_GB2312" w:hAnsi="方正仿宋_GB2312" w:eastAsia="方正仿宋_GB2312" w:cs="方正仿宋_GB2312"/>
          <w:spacing w:val="-2"/>
          <w:sz w:val="24"/>
          <w:szCs w:val="24"/>
          <w:lang w:eastAsia="zh-CN"/>
        </w:rPr>
        <w:t xml:space="preserve">    </w:t>
      </w:r>
      <w:r>
        <w:rPr>
          <w:rFonts w:hint="eastAsia" w:ascii="方正仿宋_GB2312" w:hAnsi="方正仿宋_GB2312" w:eastAsia="方正仿宋_GB2312" w:cs="方正仿宋_GB2312"/>
          <w:b/>
          <w:bCs/>
          <w:spacing w:val="-2"/>
          <w:lang w:eastAsia="zh-CN"/>
        </w:rPr>
        <w:t>北京市住房和城乡建设委员会备案证明</w:t>
      </w:r>
    </w:p>
    <w:p w14:paraId="3D678CA6">
      <w:pPr>
        <w:spacing w:before="194" w:line="398" w:lineRule="auto"/>
        <w:ind w:left="36" w:right="65" w:firstLine="423"/>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1"/>
          <w:lang w:eastAsia="zh-CN"/>
        </w:rPr>
        <w:t>说明：提供北京市住房和城乡建设委员会进行登记备案证明。</w:t>
      </w:r>
    </w:p>
    <w:p w14:paraId="7E25309E">
      <w:pPr>
        <w:kinsoku/>
        <w:autoSpaceDE/>
        <w:autoSpaceDN/>
        <w:adjustRightInd/>
        <w:snapToGrid/>
        <w:textAlignment w:val="auto"/>
        <w:rPr>
          <w:rFonts w:hint="eastAsia" w:ascii="方正仿宋_GB2312" w:hAnsi="方正仿宋_GB2312" w:eastAsia="方正仿宋_GB2312" w:cs="方正仿宋_GB2312"/>
          <w:b/>
          <w:bCs/>
          <w:spacing w:val="-4"/>
          <w:sz w:val="24"/>
          <w:szCs w:val="24"/>
          <w:lang w:eastAsia="zh-CN"/>
        </w:rPr>
      </w:pPr>
    </w:p>
    <w:p w14:paraId="2FB33FEB">
      <w:pPr>
        <w:kinsoku/>
        <w:autoSpaceDE/>
        <w:autoSpaceDN/>
        <w:adjustRightInd/>
        <w:snapToGrid/>
        <w:textAlignment w:val="auto"/>
        <w:rPr>
          <w:rFonts w:hint="eastAsia" w:ascii="方正仿宋_GB2312" w:hAnsi="方正仿宋_GB2312" w:eastAsia="方正仿宋_GB2312" w:cs="方正仿宋_GB2312"/>
          <w:b/>
          <w:bCs/>
          <w:spacing w:val="-4"/>
          <w:sz w:val="24"/>
          <w:szCs w:val="24"/>
          <w:lang w:eastAsia="zh-CN"/>
        </w:rPr>
      </w:pPr>
      <w:r>
        <w:rPr>
          <w:rFonts w:hint="eastAsia" w:ascii="方正仿宋_GB2312" w:hAnsi="方正仿宋_GB2312" w:eastAsia="方正仿宋_GB2312" w:cs="方正仿宋_GB2312"/>
          <w:b/>
          <w:bCs/>
          <w:spacing w:val="-4"/>
          <w:sz w:val="24"/>
          <w:szCs w:val="24"/>
          <w:lang w:eastAsia="zh-CN"/>
        </w:rPr>
        <w:br w:type="page"/>
      </w:r>
    </w:p>
    <w:p w14:paraId="30F271DB">
      <w:pPr>
        <w:spacing w:before="209" w:line="218" w:lineRule="auto"/>
        <w:ind w:left="930"/>
        <w:outlineLvl w:val="2"/>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b/>
          <w:bCs/>
          <w:spacing w:val="-4"/>
          <w:sz w:val="24"/>
          <w:szCs w:val="24"/>
          <w:lang w:eastAsia="zh-CN"/>
        </w:rPr>
        <w:t>2-9</w:t>
      </w:r>
      <w:r>
        <w:rPr>
          <w:rFonts w:hint="eastAsia" w:ascii="方正仿宋_GB2312" w:hAnsi="方正仿宋_GB2312" w:eastAsia="方正仿宋_GB2312" w:cs="方正仿宋_GB2312"/>
          <w:spacing w:val="103"/>
          <w:sz w:val="24"/>
          <w:szCs w:val="24"/>
          <w:lang w:eastAsia="zh-CN"/>
        </w:rPr>
        <w:t xml:space="preserve">   </w:t>
      </w:r>
      <w:r>
        <w:rPr>
          <w:rFonts w:hint="eastAsia" w:ascii="方正仿宋_GB2312" w:hAnsi="方正仿宋_GB2312" w:eastAsia="方正仿宋_GB2312" w:cs="方正仿宋_GB2312"/>
          <w:b/>
          <w:bCs/>
          <w:spacing w:val="-4"/>
          <w:sz w:val="24"/>
          <w:szCs w:val="24"/>
          <w:lang w:eastAsia="zh-CN"/>
        </w:rPr>
        <w:t>供应商在“信用中国</w:t>
      </w:r>
      <w:r>
        <w:rPr>
          <w:rFonts w:hint="eastAsia" w:ascii="方正仿宋_GB2312" w:hAnsi="方正仿宋_GB2312" w:eastAsia="方正仿宋_GB2312" w:cs="方正仿宋_GB2312"/>
          <w:spacing w:val="-88"/>
          <w:sz w:val="24"/>
          <w:szCs w:val="24"/>
          <w:lang w:eastAsia="zh-CN"/>
        </w:rPr>
        <w:t xml:space="preserve"> </w:t>
      </w:r>
      <w:r>
        <w:rPr>
          <w:rFonts w:hint="eastAsia" w:ascii="方正仿宋_GB2312" w:hAnsi="方正仿宋_GB2312" w:eastAsia="方正仿宋_GB2312" w:cs="方正仿宋_GB2312"/>
          <w:b/>
          <w:bCs/>
          <w:spacing w:val="-4"/>
          <w:sz w:val="24"/>
          <w:szCs w:val="24"/>
          <w:lang w:eastAsia="zh-CN"/>
        </w:rPr>
        <w:t>”和“中国政府采购网”的信用查询记录</w:t>
      </w:r>
    </w:p>
    <w:p w14:paraId="73D14186">
      <w:pPr>
        <w:pStyle w:val="3"/>
        <w:spacing w:line="296" w:lineRule="auto"/>
        <w:rPr>
          <w:rFonts w:hint="eastAsia" w:ascii="方正仿宋_GB2312" w:hAnsi="方正仿宋_GB2312" w:eastAsia="方正仿宋_GB2312" w:cs="方正仿宋_GB2312"/>
          <w:lang w:eastAsia="zh-CN"/>
        </w:rPr>
      </w:pPr>
    </w:p>
    <w:p w14:paraId="05B882BA">
      <w:pPr>
        <w:pStyle w:val="3"/>
        <w:spacing w:line="297" w:lineRule="auto"/>
        <w:rPr>
          <w:rFonts w:hint="eastAsia" w:ascii="方正仿宋_GB2312" w:hAnsi="方正仿宋_GB2312" w:eastAsia="方正仿宋_GB2312" w:cs="方正仿宋_GB2312"/>
          <w:lang w:eastAsia="zh-CN"/>
        </w:rPr>
      </w:pPr>
    </w:p>
    <w:p w14:paraId="69C85817">
      <w:pPr>
        <w:spacing w:line="398" w:lineRule="auto"/>
        <w:rPr>
          <w:rFonts w:hint="eastAsia" w:ascii="方正仿宋_GB2312" w:hAnsi="方正仿宋_GB2312" w:eastAsia="方正仿宋_GB2312" w:cs="方正仿宋_GB2312"/>
          <w:lang w:eastAsia="zh-CN"/>
        </w:rPr>
        <w:sectPr>
          <w:headerReference r:id="rId19" w:type="default"/>
          <w:footerReference r:id="rId20" w:type="default"/>
          <w:pgSz w:w="11907" w:h="16839"/>
          <w:pgMar w:top="1343" w:right="1746" w:bottom="1362" w:left="1771" w:header="1067" w:footer="1201" w:gutter="0"/>
          <w:cols w:space="720" w:num="1"/>
        </w:sectPr>
      </w:pPr>
    </w:p>
    <w:p w14:paraId="04561408">
      <w:pPr>
        <w:spacing w:before="209" w:line="218" w:lineRule="auto"/>
        <w:ind w:left="57"/>
        <w:outlineLvl w:val="1"/>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b/>
          <w:bCs/>
          <w:spacing w:val="-5"/>
          <w:sz w:val="24"/>
          <w:szCs w:val="24"/>
          <w:lang w:eastAsia="zh-CN"/>
        </w:rPr>
        <w:t>附件</w:t>
      </w:r>
      <w:r>
        <w:rPr>
          <w:rFonts w:hint="eastAsia" w:ascii="方正仿宋_GB2312" w:hAnsi="方正仿宋_GB2312" w:eastAsia="方正仿宋_GB2312" w:cs="方正仿宋_GB2312"/>
          <w:spacing w:val="-5"/>
          <w:sz w:val="24"/>
          <w:szCs w:val="24"/>
          <w:lang w:eastAsia="zh-CN"/>
        </w:rPr>
        <w:t xml:space="preserve"> </w:t>
      </w:r>
      <w:r>
        <w:rPr>
          <w:rFonts w:hint="eastAsia" w:ascii="方正仿宋_GB2312" w:hAnsi="方正仿宋_GB2312" w:eastAsia="方正仿宋_GB2312" w:cs="方正仿宋_GB2312"/>
          <w:b/>
          <w:bCs/>
          <w:spacing w:val="-5"/>
          <w:sz w:val="24"/>
          <w:szCs w:val="24"/>
          <w:lang w:eastAsia="zh-CN"/>
        </w:rPr>
        <w:t>3</w:t>
      </w:r>
      <w:r>
        <w:rPr>
          <w:rFonts w:hint="eastAsia" w:ascii="方正仿宋_GB2312" w:hAnsi="方正仿宋_GB2312" w:eastAsia="方正仿宋_GB2312" w:cs="方正仿宋_GB2312"/>
          <w:b/>
          <w:bCs/>
          <w:spacing w:val="4"/>
          <w:sz w:val="24"/>
          <w:szCs w:val="24"/>
          <w:lang w:eastAsia="zh-CN"/>
        </w:rPr>
        <w:t xml:space="preserve">   </w:t>
      </w:r>
      <w:r>
        <w:rPr>
          <w:rFonts w:hint="eastAsia" w:ascii="方正仿宋_GB2312" w:hAnsi="方正仿宋_GB2312" w:eastAsia="方正仿宋_GB2312" w:cs="方正仿宋_GB2312"/>
          <w:b/>
          <w:bCs/>
          <w:spacing w:val="-5"/>
          <w:sz w:val="24"/>
          <w:szCs w:val="24"/>
          <w:lang w:eastAsia="zh-CN"/>
        </w:rPr>
        <w:t>法定代表人授权书</w:t>
      </w:r>
    </w:p>
    <w:p w14:paraId="61F648D1">
      <w:pPr>
        <w:pStyle w:val="3"/>
        <w:spacing w:line="296" w:lineRule="auto"/>
        <w:rPr>
          <w:rFonts w:hint="eastAsia" w:ascii="方正仿宋_GB2312" w:hAnsi="方正仿宋_GB2312" w:eastAsia="方正仿宋_GB2312" w:cs="方正仿宋_GB2312"/>
          <w:lang w:eastAsia="zh-CN"/>
        </w:rPr>
      </w:pPr>
    </w:p>
    <w:p w14:paraId="21F9BD15">
      <w:pPr>
        <w:pStyle w:val="3"/>
        <w:spacing w:line="297" w:lineRule="auto"/>
        <w:rPr>
          <w:rFonts w:hint="eastAsia" w:ascii="方正仿宋_GB2312" w:hAnsi="方正仿宋_GB2312" w:eastAsia="方正仿宋_GB2312" w:cs="方正仿宋_GB2312"/>
          <w:lang w:eastAsia="zh-CN"/>
        </w:rPr>
      </w:pPr>
    </w:p>
    <w:p w14:paraId="0E22BF69">
      <w:pPr>
        <w:spacing w:before="68" w:line="405" w:lineRule="auto"/>
        <w:ind w:left="456" w:right="26" w:firstLine="420"/>
        <w:jc w:val="both"/>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1"/>
          <w:lang w:eastAsia="zh-CN"/>
        </w:rPr>
        <w:t>本授权委托书声明：我</w:t>
      </w:r>
      <w:r>
        <w:rPr>
          <w:rFonts w:hint="eastAsia" w:ascii="方正仿宋_GB2312" w:hAnsi="方正仿宋_GB2312" w:eastAsia="方正仿宋_GB2312" w:cs="方正仿宋_GB2312"/>
          <w:spacing w:val="-1"/>
          <w:u w:val="single"/>
          <w:lang w:eastAsia="zh-CN"/>
        </w:rPr>
        <w:t xml:space="preserve"> （法定代表人姓名） </w:t>
      </w:r>
      <w:r>
        <w:rPr>
          <w:rFonts w:hint="eastAsia" w:ascii="方正仿宋_GB2312" w:hAnsi="方正仿宋_GB2312" w:eastAsia="方正仿宋_GB2312" w:cs="方正仿宋_GB2312"/>
          <w:spacing w:val="-92"/>
          <w:lang w:eastAsia="zh-CN"/>
        </w:rPr>
        <w:t xml:space="preserve"> </w:t>
      </w:r>
      <w:r>
        <w:rPr>
          <w:rFonts w:hint="eastAsia" w:ascii="方正仿宋_GB2312" w:hAnsi="方正仿宋_GB2312" w:eastAsia="方正仿宋_GB2312" w:cs="方正仿宋_GB2312"/>
          <w:spacing w:val="-1"/>
          <w:lang w:eastAsia="zh-CN"/>
        </w:rPr>
        <w:t>系注册于</w:t>
      </w:r>
      <w:r>
        <w:rPr>
          <w:rFonts w:hint="eastAsia" w:ascii="方正仿宋_GB2312" w:hAnsi="方正仿宋_GB2312" w:eastAsia="方正仿宋_GB2312" w:cs="方正仿宋_GB2312"/>
          <w:spacing w:val="-1"/>
          <w:u w:val="single"/>
          <w:lang w:eastAsia="zh-CN"/>
        </w:rPr>
        <w:t xml:space="preserve"> （供应商地址） </w:t>
      </w:r>
      <w:r>
        <w:rPr>
          <w:rFonts w:hint="eastAsia" w:ascii="方正仿宋_GB2312" w:hAnsi="方正仿宋_GB2312" w:eastAsia="方正仿宋_GB2312" w:cs="方正仿宋_GB2312"/>
          <w:spacing w:val="-80"/>
          <w:lang w:eastAsia="zh-CN"/>
        </w:rPr>
        <w:t xml:space="preserve"> </w:t>
      </w:r>
      <w:r>
        <w:rPr>
          <w:rFonts w:hint="eastAsia" w:ascii="方正仿宋_GB2312" w:hAnsi="方正仿宋_GB2312" w:eastAsia="方正仿宋_GB2312" w:cs="方正仿宋_GB2312"/>
          <w:spacing w:val="-1"/>
          <w:lang w:eastAsia="zh-CN"/>
        </w:rPr>
        <w:t>的</w:t>
      </w:r>
      <w:r>
        <w:rPr>
          <w:rFonts w:hint="eastAsia" w:ascii="方正仿宋_GB2312" w:hAnsi="方正仿宋_GB2312" w:eastAsia="方正仿宋_GB2312" w:cs="方正仿宋_GB2312"/>
          <w:spacing w:val="-2"/>
          <w:u w:val="single"/>
          <w:lang w:eastAsia="zh-CN"/>
        </w:rPr>
        <w:t xml:space="preserve"> （供</w:t>
      </w:r>
      <w:r>
        <w:rPr>
          <w:rFonts w:hint="eastAsia" w:ascii="方正仿宋_GB2312" w:hAnsi="方正仿宋_GB2312" w:eastAsia="方正仿宋_GB2312" w:cs="方正仿宋_GB2312"/>
          <w:lang w:eastAsia="zh-CN"/>
        </w:rPr>
        <w:t xml:space="preserve"> </w:t>
      </w:r>
      <w:r>
        <w:rPr>
          <w:rFonts w:hint="eastAsia" w:ascii="方正仿宋_GB2312" w:hAnsi="方正仿宋_GB2312" w:eastAsia="方正仿宋_GB2312" w:cs="方正仿宋_GB2312"/>
          <w:spacing w:val="-7"/>
          <w:u w:val="single"/>
          <w:lang w:eastAsia="zh-CN"/>
        </w:rPr>
        <w:t xml:space="preserve">应商名称） </w:t>
      </w:r>
      <w:r>
        <w:rPr>
          <w:rFonts w:hint="eastAsia" w:ascii="方正仿宋_GB2312" w:hAnsi="方正仿宋_GB2312" w:eastAsia="方正仿宋_GB2312" w:cs="方正仿宋_GB2312"/>
          <w:spacing w:val="-7"/>
          <w:lang w:eastAsia="zh-CN"/>
        </w:rPr>
        <w:t>的法定代表人，现代表公司授权下面签字的</w:t>
      </w:r>
      <w:r>
        <w:rPr>
          <w:rFonts w:hint="eastAsia" w:ascii="方正仿宋_GB2312" w:hAnsi="方正仿宋_GB2312" w:eastAsia="方正仿宋_GB2312" w:cs="方正仿宋_GB2312"/>
          <w:spacing w:val="-26"/>
          <w:u w:val="single"/>
          <w:lang w:eastAsia="zh-CN"/>
        </w:rPr>
        <w:t xml:space="preserve"> </w:t>
      </w:r>
      <w:r>
        <w:rPr>
          <w:rFonts w:hint="eastAsia" w:ascii="方正仿宋_GB2312" w:hAnsi="方正仿宋_GB2312" w:eastAsia="方正仿宋_GB2312" w:cs="方正仿宋_GB2312"/>
          <w:spacing w:val="-7"/>
          <w:u w:val="single"/>
          <w:lang w:eastAsia="zh-CN"/>
        </w:rPr>
        <w:t>（被授权人的姓名、职务）</w:t>
      </w:r>
      <w:r>
        <w:rPr>
          <w:rFonts w:hint="eastAsia" w:ascii="方正仿宋_GB2312" w:hAnsi="方正仿宋_GB2312" w:eastAsia="方正仿宋_GB2312" w:cs="方正仿宋_GB2312"/>
          <w:spacing w:val="88"/>
          <w:u w:val="single"/>
          <w:lang w:eastAsia="zh-CN"/>
        </w:rPr>
        <w:t xml:space="preserve"> </w:t>
      </w:r>
      <w:r>
        <w:rPr>
          <w:rFonts w:hint="eastAsia" w:ascii="方正仿宋_GB2312" w:hAnsi="方正仿宋_GB2312" w:eastAsia="方正仿宋_GB2312" w:cs="方正仿宋_GB2312"/>
          <w:spacing w:val="-7"/>
          <w:lang w:eastAsia="zh-CN"/>
        </w:rPr>
        <w:t>为</w:t>
      </w:r>
      <w:r>
        <w:rPr>
          <w:rFonts w:hint="eastAsia" w:ascii="方正仿宋_GB2312" w:hAnsi="方正仿宋_GB2312" w:eastAsia="方正仿宋_GB2312" w:cs="方正仿宋_GB2312"/>
          <w:lang w:eastAsia="zh-CN"/>
        </w:rPr>
        <w:t xml:space="preserve"> 我公司合法代理人，代表本公司参加</w:t>
      </w:r>
      <w:r>
        <w:rPr>
          <w:rFonts w:hint="eastAsia" w:ascii="方正仿宋_GB2312" w:hAnsi="方正仿宋_GB2312" w:eastAsia="方正仿宋_GB2312" w:cs="方正仿宋_GB2312"/>
          <w:u w:val="single"/>
          <w:lang w:eastAsia="zh-CN"/>
        </w:rPr>
        <w:t xml:space="preserve">    （</w:t>
      </w:r>
      <w:r>
        <w:rPr>
          <w:rFonts w:hint="eastAsia" w:ascii="方正仿宋_GB2312" w:hAnsi="方正仿宋_GB2312" w:eastAsia="方正仿宋_GB2312" w:cs="方正仿宋_GB2312"/>
          <w:spacing w:val="-1"/>
          <w:u w:val="single"/>
          <w:lang w:eastAsia="zh-CN"/>
        </w:rPr>
        <w:t xml:space="preserve">项目名称）   </w:t>
      </w:r>
      <w:r>
        <w:rPr>
          <w:rFonts w:hint="eastAsia" w:ascii="方正仿宋_GB2312" w:hAnsi="方正仿宋_GB2312" w:eastAsia="方正仿宋_GB2312" w:cs="方正仿宋_GB2312"/>
          <w:spacing w:val="-80"/>
          <w:lang w:eastAsia="zh-CN"/>
        </w:rPr>
        <w:t xml:space="preserve"> </w:t>
      </w:r>
      <w:r>
        <w:rPr>
          <w:rFonts w:hint="eastAsia" w:ascii="方正仿宋_GB2312" w:hAnsi="方正仿宋_GB2312" w:eastAsia="方正仿宋_GB2312" w:cs="方正仿宋_GB2312"/>
          <w:spacing w:val="-1"/>
          <w:lang w:eastAsia="zh-CN"/>
        </w:rPr>
        <w:t>的响应活动。代理人在本次</w:t>
      </w:r>
      <w:r>
        <w:rPr>
          <w:rFonts w:hint="eastAsia" w:ascii="方正仿宋_GB2312" w:hAnsi="方正仿宋_GB2312" w:eastAsia="方正仿宋_GB2312" w:cs="方正仿宋_GB2312"/>
          <w:lang w:eastAsia="zh-CN"/>
        </w:rPr>
        <w:t xml:space="preserve"> 响应中所签署的一切文件和处理的一切有关事物，我公司均予</w:t>
      </w:r>
      <w:r>
        <w:rPr>
          <w:rFonts w:hint="eastAsia" w:ascii="方正仿宋_GB2312" w:hAnsi="方正仿宋_GB2312" w:eastAsia="方正仿宋_GB2312" w:cs="方正仿宋_GB2312"/>
          <w:spacing w:val="-1"/>
          <w:lang w:eastAsia="zh-CN"/>
        </w:rPr>
        <w:t>承认。</w:t>
      </w:r>
    </w:p>
    <w:p w14:paraId="5C67B134">
      <w:pPr>
        <w:pStyle w:val="3"/>
        <w:spacing w:line="478" w:lineRule="auto"/>
        <w:rPr>
          <w:rFonts w:hint="eastAsia" w:ascii="方正仿宋_GB2312" w:hAnsi="方正仿宋_GB2312" w:eastAsia="方正仿宋_GB2312" w:cs="方正仿宋_GB2312"/>
          <w:lang w:eastAsia="zh-CN"/>
        </w:rPr>
      </w:pPr>
    </w:p>
    <w:p w14:paraId="5994CBB7">
      <w:pPr>
        <w:spacing w:before="68" w:line="311" w:lineRule="auto"/>
        <w:ind w:left="877" w:right="2694"/>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4"/>
          <w:lang w:eastAsia="zh-CN"/>
        </w:rPr>
        <w:t>本授权书于</w:t>
      </w:r>
      <w:r>
        <w:rPr>
          <w:rFonts w:hint="eastAsia" w:ascii="方正仿宋_GB2312" w:hAnsi="方正仿宋_GB2312" w:eastAsia="方正仿宋_GB2312" w:cs="方正仿宋_GB2312"/>
          <w:spacing w:val="-4"/>
          <w:u w:val="single"/>
          <w:lang w:eastAsia="zh-CN"/>
        </w:rPr>
        <w:t xml:space="preserve">      </w:t>
      </w:r>
      <w:r>
        <w:rPr>
          <w:rFonts w:hint="eastAsia" w:ascii="方正仿宋_GB2312" w:hAnsi="方正仿宋_GB2312" w:eastAsia="方正仿宋_GB2312" w:cs="方正仿宋_GB2312"/>
          <w:spacing w:val="-90"/>
          <w:lang w:eastAsia="zh-CN"/>
        </w:rPr>
        <w:t xml:space="preserve"> </w:t>
      </w:r>
      <w:r>
        <w:rPr>
          <w:rFonts w:hint="eastAsia" w:ascii="方正仿宋_GB2312" w:hAnsi="方正仿宋_GB2312" w:eastAsia="方正仿宋_GB2312" w:cs="方正仿宋_GB2312"/>
          <w:spacing w:val="-4"/>
          <w:lang w:eastAsia="zh-CN"/>
        </w:rPr>
        <w:t>年</w:t>
      </w:r>
      <w:r>
        <w:rPr>
          <w:rFonts w:hint="eastAsia" w:ascii="方正仿宋_GB2312" w:hAnsi="方正仿宋_GB2312" w:eastAsia="方正仿宋_GB2312" w:cs="方正仿宋_GB2312"/>
          <w:spacing w:val="-4"/>
          <w:u w:val="single"/>
          <w:lang w:eastAsia="zh-CN"/>
        </w:rPr>
        <w:t xml:space="preserve">  </w:t>
      </w:r>
      <w:r>
        <w:rPr>
          <w:rFonts w:hint="eastAsia" w:ascii="方正仿宋_GB2312" w:hAnsi="方正仿宋_GB2312" w:eastAsia="方正仿宋_GB2312" w:cs="方正仿宋_GB2312"/>
          <w:spacing w:val="-91"/>
          <w:lang w:eastAsia="zh-CN"/>
        </w:rPr>
        <w:t xml:space="preserve"> </w:t>
      </w:r>
      <w:r>
        <w:rPr>
          <w:rFonts w:hint="eastAsia" w:ascii="方正仿宋_GB2312" w:hAnsi="方正仿宋_GB2312" w:eastAsia="方正仿宋_GB2312" w:cs="方正仿宋_GB2312"/>
          <w:spacing w:val="-4"/>
          <w:lang w:eastAsia="zh-CN"/>
        </w:rPr>
        <w:t>月</w:t>
      </w:r>
      <w:r>
        <w:rPr>
          <w:rFonts w:hint="eastAsia" w:ascii="方正仿宋_GB2312" w:hAnsi="方正仿宋_GB2312" w:eastAsia="方正仿宋_GB2312" w:cs="方正仿宋_GB2312"/>
          <w:spacing w:val="-4"/>
          <w:u w:val="single"/>
          <w:lang w:eastAsia="zh-CN"/>
        </w:rPr>
        <w:t xml:space="preserve">  </w:t>
      </w:r>
      <w:r>
        <w:rPr>
          <w:rFonts w:hint="eastAsia" w:ascii="方正仿宋_GB2312" w:hAnsi="方正仿宋_GB2312" w:eastAsia="方正仿宋_GB2312" w:cs="方正仿宋_GB2312"/>
          <w:spacing w:val="-61"/>
          <w:lang w:eastAsia="zh-CN"/>
        </w:rPr>
        <w:t xml:space="preserve"> </w:t>
      </w:r>
      <w:r>
        <w:rPr>
          <w:rFonts w:hint="eastAsia" w:ascii="方正仿宋_GB2312" w:hAnsi="方正仿宋_GB2312" w:eastAsia="方正仿宋_GB2312" w:cs="方正仿宋_GB2312"/>
          <w:spacing w:val="-4"/>
          <w:lang w:eastAsia="zh-CN"/>
        </w:rPr>
        <w:t>日签字生效，特此声明。</w:t>
      </w:r>
      <w:r>
        <w:rPr>
          <w:rFonts w:hint="eastAsia" w:ascii="方正仿宋_GB2312" w:hAnsi="方正仿宋_GB2312" w:eastAsia="方正仿宋_GB2312" w:cs="方正仿宋_GB2312"/>
          <w:lang w:eastAsia="zh-CN"/>
        </w:rPr>
        <w:t xml:space="preserve"> </w:t>
      </w:r>
      <w:r>
        <w:rPr>
          <w:rFonts w:hint="eastAsia" w:ascii="方正仿宋_GB2312" w:hAnsi="方正仿宋_GB2312" w:eastAsia="方正仿宋_GB2312" w:cs="方正仿宋_GB2312"/>
          <w:spacing w:val="-2"/>
          <w:lang w:eastAsia="zh-CN"/>
        </w:rPr>
        <w:t>后附被授权人身份证复印件。</w:t>
      </w:r>
    </w:p>
    <w:p w14:paraId="6BAB08C9">
      <w:pPr>
        <w:pStyle w:val="3"/>
        <w:spacing w:line="242" w:lineRule="auto"/>
        <w:rPr>
          <w:rFonts w:hint="eastAsia" w:ascii="方正仿宋_GB2312" w:hAnsi="方正仿宋_GB2312" w:eastAsia="方正仿宋_GB2312" w:cs="方正仿宋_GB2312"/>
          <w:lang w:eastAsia="zh-CN"/>
        </w:rPr>
      </w:pPr>
    </w:p>
    <w:p w14:paraId="717484FC">
      <w:pPr>
        <w:pStyle w:val="3"/>
        <w:spacing w:line="242" w:lineRule="auto"/>
        <w:rPr>
          <w:rFonts w:hint="eastAsia" w:ascii="方正仿宋_GB2312" w:hAnsi="方正仿宋_GB2312" w:eastAsia="方正仿宋_GB2312" w:cs="方正仿宋_GB2312"/>
          <w:lang w:eastAsia="zh-CN"/>
        </w:rPr>
      </w:pPr>
    </w:p>
    <w:p w14:paraId="68D023AB">
      <w:pPr>
        <w:pStyle w:val="3"/>
        <w:spacing w:line="242" w:lineRule="auto"/>
        <w:rPr>
          <w:rFonts w:hint="eastAsia" w:ascii="方正仿宋_GB2312" w:hAnsi="方正仿宋_GB2312" w:eastAsia="方正仿宋_GB2312" w:cs="方正仿宋_GB2312"/>
          <w:lang w:eastAsia="zh-CN"/>
        </w:rPr>
      </w:pPr>
    </w:p>
    <w:p w14:paraId="2EDFC859">
      <w:pPr>
        <w:pStyle w:val="3"/>
        <w:spacing w:line="243" w:lineRule="auto"/>
        <w:rPr>
          <w:rFonts w:hint="eastAsia" w:ascii="方正仿宋_GB2312" w:hAnsi="方正仿宋_GB2312" w:eastAsia="方正仿宋_GB2312" w:cs="方正仿宋_GB2312"/>
          <w:lang w:eastAsia="zh-CN"/>
        </w:rPr>
      </w:pPr>
    </w:p>
    <w:p w14:paraId="1036B997">
      <w:pPr>
        <w:pStyle w:val="3"/>
        <w:spacing w:line="243" w:lineRule="auto"/>
        <w:rPr>
          <w:rFonts w:hint="eastAsia" w:ascii="方正仿宋_GB2312" w:hAnsi="方正仿宋_GB2312" w:eastAsia="方正仿宋_GB2312" w:cs="方正仿宋_GB2312"/>
          <w:lang w:eastAsia="zh-CN"/>
        </w:rPr>
      </w:pPr>
    </w:p>
    <w:p w14:paraId="5D5A9043">
      <w:pPr>
        <w:pStyle w:val="3"/>
        <w:spacing w:line="243" w:lineRule="auto"/>
        <w:rPr>
          <w:rFonts w:hint="eastAsia" w:ascii="方正仿宋_GB2312" w:hAnsi="方正仿宋_GB2312" w:eastAsia="方正仿宋_GB2312" w:cs="方正仿宋_GB2312"/>
          <w:lang w:eastAsia="zh-CN"/>
        </w:rPr>
      </w:pPr>
    </w:p>
    <w:p w14:paraId="45D424C0">
      <w:pPr>
        <w:spacing w:before="69" w:line="398" w:lineRule="auto"/>
        <w:ind w:left="456" w:right="3086"/>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供应商名称并加盖公章：</w:t>
      </w:r>
      <w:r>
        <w:rPr>
          <w:rFonts w:hint="eastAsia" w:ascii="方正仿宋_GB2312" w:hAnsi="方正仿宋_GB2312" w:eastAsia="方正仿宋_GB2312" w:cs="方正仿宋_GB2312"/>
          <w:u w:val="single"/>
          <w:lang w:eastAsia="zh-CN"/>
        </w:rPr>
        <w:t xml:space="preserve">              </w:t>
      </w:r>
      <w:r>
        <w:rPr>
          <w:rFonts w:hint="eastAsia" w:ascii="方正仿宋_GB2312" w:hAnsi="方正仿宋_GB2312" w:eastAsia="方正仿宋_GB2312" w:cs="方正仿宋_GB2312"/>
          <w:spacing w:val="-1"/>
          <w:u w:val="single"/>
          <w:lang w:eastAsia="zh-CN"/>
        </w:rPr>
        <w:t xml:space="preserve">          </w:t>
      </w:r>
      <w:r>
        <w:rPr>
          <w:rFonts w:hint="eastAsia" w:ascii="方正仿宋_GB2312" w:hAnsi="方正仿宋_GB2312" w:eastAsia="方正仿宋_GB2312" w:cs="方正仿宋_GB2312"/>
          <w:lang w:eastAsia="zh-CN"/>
        </w:rPr>
        <w:t xml:space="preserve"> </w:t>
      </w:r>
      <w:r>
        <w:rPr>
          <w:rFonts w:hint="eastAsia" w:ascii="方正仿宋_GB2312" w:hAnsi="方正仿宋_GB2312" w:eastAsia="方正仿宋_GB2312" w:cs="方正仿宋_GB2312"/>
          <w:spacing w:val="-1"/>
          <w:lang w:eastAsia="zh-CN"/>
        </w:rPr>
        <w:t>法定代表人签字或盖章：</w:t>
      </w:r>
      <w:r>
        <w:rPr>
          <w:rFonts w:hint="eastAsia" w:ascii="方正仿宋_GB2312" w:hAnsi="方正仿宋_GB2312" w:eastAsia="方正仿宋_GB2312" w:cs="方正仿宋_GB2312"/>
          <w:u w:val="single"/>
          <w:lang w:eastAsia="zh-CN"/>
        </w:rPr>
        <w:t xml:space="preserve">                     </w:t>
      </w:r>
    </w:p>
    <w:p w14:paraId="2348C9BD">
      <w:pPr>
        <w:spacing w:before="31" w:line="221" w:lineRule="auto"/>
        <w:ind w:left="456"/>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1"/>
          <w:lang w:eastAsia="zh-CN"/>
        </w:rPr>
        <w:t>授权代表（签字</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u w:val="single"/>
          <w:lang w:eastAsia="zh-CN"/>
        </w:rPr>
        <w:t xml:space="preserve">                      </w:t>
      </w:r>
    </w:p>
    <w:p w14:paraId="31758277">
      <w:pPr>
        <w:spacing w:before="217" w:line="221" w:lineRule="auto"/>
        <w:ind w:left="493"/>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11"/>
          <w:lang w:eastAsia="zh-CN"/>
        </w:rPr>
        <w:t>日期：</w:t>
      </w:r>
      <w:r>
        <w:rPr>
          <w:rFonts w:hint="eastAsia" w:ascii="方正仿宋_GB2312" w:hAnsi="方正仿宋_GB2312" w:eastAsia="方正仿宋_GB2312" w:cs="方正仿宋_GB2312"/>
          <w:u w:val="single"/>
          <w:lang w:eastAsia="zh-CN"/>
        </w:rPr>
        <w:t xml:space="preserve">        </w:t>
      </w:r>
      <w:r>
        <w:rPr>
          <w:rFonts w:hint="eastAsia" w:ascii="方正仿宋_GB2312" w:hAnsi="方正仿宋_GB2312" w:eastAsia="方正仿宋_GB2312" w:cs="方正仿宋_GB2312"/>
          <w:spacing w:val="-95"/>
          <w:lang w:eastAsia="zh-CN"/>
        </w:rPr>
        <w:t xml:space="preserve"> </w:t>
      </w:r>
      <w:r>
        <w:rPr>
          <w:rFonts w:hint="eastAsia" w:ascii="方正仿宋_GB2312" w:hAnsi="方正仿宋_GB2312" w:eastAsia="方正仿宋_GB2312" w:cs="方正仿宋_GB2312"/>
          <w:spacing w:val="-11"/>
          <w:lang w:eastAsia="zh-CN"/>
        </w:rPr>
        <w:t>年</w:t>
      </w:r>
      <w:r>
        <w:rPr>
          <w:rFonts w:hint="eastAsia" w:ascii="方正仿宋_GB2312" w:hAnsi="方正仿宋_GB2312" w:eastAsia="方正仿宋_GB2312" w:cs="方正仿宋_GB2312"/>
          <w:spacing w:val="-104"/>
          <w:lang w:eastAsia="zh-CN"/>
        </w:rPr>
        <w:t xml:space="preserve"> </w:t>
      </w:r>
      <w:r>
        <w:rPr>
          <w:rFonts w:hint="eastAsia" w:ascii="方正仿宋_GB2312" w:hAnsi="方正仿宋_GB2312" w:eastAsia="方正仿宋_GB2312" w:cs="方正仿宋_GB2312"/>
          <w:spacing w:val="25"/>
          <w:u w:val="single"/>
          <w:lang w:eastAsia="zh-CN"/>
        </w:rPr>
        <w:t xml:space="preserve">    </w:t>
      </w:r>
      <w:r>
        <w:rPr>
          <w:rFonts w:hint="eastAsia" w:ascii="方正仿宋_GB2312" w:hAnsi="方正仿宋_GB2312" w:eastAsia="方正仿宋_GB2312" w:cs="方正仿宋_GB2312"/>
          <w:spacing w:val="-89"/>
          <w:lang w:eastAsia="zh-CN"/>
        </w:rPr>
        <w:t xml:space="preserve"> </w:t>
      </w:r>
      <w:r>
        <w:rPr>
          <w:rFonts w:hint="eastAsia" w:ascii="方正仿宋_GB2312" w:hAnsi="方正仿宋_GB2312" w:eastAsia="方正仿宋_GB2312" w:cs="方正仿宋_GB2312"/>
          <w:spacing w:val="-11"/>
          <w:lang w:eastAsia="zh-CN"/>
        </w:rPr>
        <w:t>月</w:t>
      </w:r>
      <w:r>
        <w:rPr>
          <w:rFonts w:hint="eastAsia" w:ascii="方正仿宋_GB2312" w:hAnsi="方正仿宋_GB2312" w:eastAsia="方正仿宋_GB2312" w:cs="方正仿宋_GB2312"/>
          <w:spacing w:val="26"/>
          <w:u w:val="single"/>
          <w:lang w:eastAsia="zh-CN"/>
        </w:rPr>
        <w:t xml:space="preserve">    </w:t>
      </w:r>
      <w:r>
        <w:rPr>
          <w:rFonts w:hint="eastAsia" w:ascii="方正仿宋_GB2312" w:hAnsi="方正仿宋_GB2312" w:eastAsia="方正仿宋_GB2312" w:cs="方正仿宋_GB2312"/>
          <w:spacing w:val="-61"/>
          <w:lang w:eastAsia="zh-CN"/>
        </w:rPr>
        <w:t xml:space="preserve"> </w:t>
      </w:r>
      <w:r>
        <w:rPr>
          <w:rFonts w:hint="eastAsia" w:ascii="方正仿宋_GB2312" w:hAnsi="方正仿宋_GB2312" w:eastAsia="方正仿宋_GB2312" w:cs="方正仿宋_GB2312"/>
          <w:spacing w:val="-11"/>
          <w:lang w:eastAsia="zh-CN"/>
        </w:rPr>
        <w:t>日</w:t>
      </w:r>
    </w:p>
    <w:p w14:paraId="133B7176">
      <w:pPr>
        <w:spacing w:line="221" w:lineRule="auto"/>
        <w:rPr>
          <w:rFonts w:hint="eastAsia" w:ascii="方正仿宋_GB2312" w:hAnsi="方正仿宋_GB2312" w:eastAsia="方正仿宋_GB2312" w:cs="方正仿宋_GB2312"/>
          <w:lang w:eastAsia="zh-CN"/>
        </w:rPr>
        <w:sectPr>
          <w:headerReference r:id="rId21" w:type="default"/>
          <w:footerReference r:id="rId22" w:type="default"/>
          <w:pgSz w:w="11907" w:h="16839"/>
          <w:pgMar w:top="1343" w:right="1769" w:bottom="1362" w:left="1771" w:header="1067" w:footer="1201" w:gutter="0"/>
          <w:cols w:space="720" w:num="1"/>
        </w:sectPr>
      </w:pPr>
    </w:p>
    <w:p w14:paraId="77154234">
      <w:pPr>
        <w:spacing w:before="209" w:line="218" w:lineRule="auto"/>
        <w:ind w:left="57"/>
        <w:outlineLvl w:val="1"/>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b/>
          <w:bCs/>
          <w:spacing w:val="-4"/>
          <w:sz w:val="24"/>
          <w:szCs w:val="24"/>
          <w:lang w:eastAsia="zh-CN"/>
        </w:rPr>
        <w:t>附件</w:t>
      </w:r>
      <w:r>
        <w:rPr>
          <w:rFonts w:hint="eastAsia" w:ascii="方正仿宋_GB2312" w:hAnsi="方正仿宋_GB2312" w:eastAsia="方正仿宋_GB2312" w:cs="方正仿宋_GB2312"/>
          <w:spacing w:val="-4"/>
          <w:sz w:val="24"/>
          <w:szCs w:val="24"/>
          <w:lang w:eastAsia="zh-CN"/>
        </w:rPr>
        <w:t xml:space="preserve"> </w:t>
      </w:r>
      <w:r>
        <w:rPr>
          <w:rFonts w:hint="eastAsia" w:ascii="方正仿宋_GB2312" w:hAnsi="方正仿宋_GB2312" w:eastAsia="方正仿宋_GB2312" w:cs="方正仿宋_GB2312"/>
          <w:b/>
          <w:bCs/>
          <w:spacing w:val="-4"/>
          <w:sz w:val="24"/>
          <w:szCs w:val="24"/>
          <w:lang w:eastAsia="zh-CN"/>
        </w:rPr>
        <w:t>4</w:t>
      </w:r>
      <w:r>
        <w:rPr>
          <w:rFonts w:hint="eastAsia" w:ascii="方正仿宋_GB2312" w:hAnsi="方正仿宋_GB2312" w:eastAsia="方正仿宋_GB2312" w:cs="方正仿宋_GB2312"/>
          <w:b/>
          <w:bCs/>
          <w:spacing w:val="2"/>
          <w:sz w:val="24"/>
          <w:szCs w:val="24"/>
          <w:lang w:eastAsia="zh-CN"/>
        </w:rPr>
        <w:t xml:space="preserve">   </w:t>
      </w:r>
      <w:r>
        <w:rPr>
          <w:rFonts w:hint="eastAsia" w:ascii="方正仿宋_GB2312" w:hAnsi="方正仿宋_GB2312" w:eastAsia="方正仿宋_GB2312" w:cs="方正仿宋_GB2312"/>
          <w:b/>
          <w:bCs/>
          <w:spacing w:val="-4"/>
          <w:sz w:val="24"/>
          <w:szCs w:val="24"/>
          <w:lang w:eastAsia="zh-CN"/>
        </w:rPr>
        <w:t>供应商基本情况表</w:t>
      </w:r>
    </w:p>
    <w:p w14:paraId="0FD82D59">
      <w:pPr>
        <w:spacing w:before="28"/>
        <w:rPr>
          <w:rFonts w:hint="eastAsia" w:ascii="方正仿宋_GB2312" w:hAnsi="方正仿宋_GB2312" w:eastAsia="方正仿宋_GB2312" w:cs="方正仿宋_GB2312"/>
          <w:lang w:eastAsia="zh-CN"/>
        </w:rPr>
      </w:pPr>
    </w:p>
    <w:p w14:paraId="536EB67D">
      <w:pPr>
        <w:spacing w:before="27"/>
        <w:rPr>
          <w:rFonts w:hint="eastAsia" w:ascii="方正仿宋_GB2312" w:hAnsi="方正仿宋_GB2312" w:eastAsia="方正仿宋_GB2312" w:cs="方正仿宋_GB2312"/>
          <w:lang w:eastAsia="zh-CN"/>
        </w:rPr>
      </w:pPr>
    </w:p>
    <w:tbl>
      <w:tblPr>
        <w:tblStyle w:val="11"/>
        <w:tblW w:w="8108" w:type="dxa"/>
        <w:tblInd w:w="3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4"/>
        <w:gridCol w:w="2020"/>
        <w:gridCol w:w="2029"/>
        <w:gridCol w:w="2025"/>
      </w:tblGrid>
      <w:tr w14:paraId="7C90C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034" w:type="dxa"/>
          </w:tcPr>
          <w:p w14:paraId="19E02B2F">
            <w:pPr>
              <w:pStyle w:val="12"/>
              <w:spacing w:before="133" w:line="221" w:lineRule="auto"/>
              <w:ind w:left="604"/>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单位名称</w:t>
            </w:r>
          </w:p>
        </w:tc>
        <w:tc>
          <w:tcPr>
            <w:tcW w:w="6074" w:type="dxa"/>
            <w:gridSpan w:val="3"/>
          </w:tcPr>
          <w:p w14:paraId="6D0F3101">
            <w:pPr>
              <w:rPr>
                <w:rFonts w:hint="eastAsia" w:ascii="方正仿宋_GB2312" w:hAnsi="方正仿宋_GB2312" w:eastAsia="方正仿宋_GB2312" w:cs="方正仿宋_GB2312"/>
              </w:rPr>
            </w:pPr>
          </w:p>
        </w:tc>
      </w:tr>
      <w:tr w14:paraId="0143D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034" w:type="dxa"/>
          </w:tcPr>
          <w:p w14:paraId="7BC17380">
            <w:pPr>
              <w:pStyle w:val="12"/>
              <w:spacing w:before="127" w:line="221" w:lineRule="auto"/>
              <w:ind w:left="498"/>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法定代表人</w:t>
            </w:r>
          </w:p>
        </w:tc>
        <w:tc>
          <w:tcPr>
            <w:tcW w:w="2020" w:type="dxa"/>
          </w:tcPr>
          <w:p w14:paraId="175C0FA0">
            <w:pPr>
              <w:rPr>
                <w:rFonts w:hint="eastAsia" w:ascii="方正仿宋_GB2312" w:hAnsi="方正仿宋_GB2312" w:eastAsia="方正仿宋_GB2312" w:cs="方正仿宋_GB2312"/>
              </w:rPr>
            </w:pPr>
          </w:p>
        </w:tc>
        <w:tc>
          <w:tcPr>
            <w:tcW w:w="2029" w:type="dxa"/>
          </w:tcPr>
          <w:p w14:paraId="412D18C7">
            <w:pPr>
              <w:pStyle w:val="12"/>
              <w:spacing w:before="128" w:line="222" w:lineRule="auto"/>
              <w:ind w:left="601"/>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注册资金</w:t>
            </w:r>
          </w:p>
        </w:tc>
        <w:tc>
          <w:tcPr>
            <w:tcW w:w="2025" w:type="dxa"/>
          </w:tcPr>
          <w:p w14:paraId="57FAC682">
            <w:pPr>
              <w:rPr>
                <w:rFonts w:hint="eastAsia" w:ascii="方正仿宋_GB2312" w:hAnsi="方正仿宋_GB2312" w:eastAsia="方正仿宋_GB2312" w:cs="方正仿宋_GB2312"/>
              </w:rPr>
            </w:pPr>
          </w:p>
        </w:tc>
      </w:tr>
      <w:tr w14:paraId="44991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034" w:type="dxa"/>
          </w:tcPr>
          <w:p w14:paraId="273F4590">
            <w:pPr>
              <w:pStyle w:val="12"/>
              <w:spacing w:before="129" w:line="221" w:lineRule="auto"/>
              <w:ind w:left="604"/>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单位性质</w:t>
            </w:r>
          </w:p>
        </w:tc>
        <w:tc>
          <w:tcPr>
            <w:tcW w:w="2020" w:type="dxa"/>
          </w:tcPr>
          <w:p w14:paraId="22651510">
            <w:pPr>
              <w:rPr>
                <w:rFonts w:hint="eastAsia" w:ascii="方正仿宋_GB2312" w:hAnsi="方正仿宋_GB2312" w:eastAsia="方正仿宋_GB2312" w:cs="方正仿宋_GB2312"/>
              </w:rPr>
            </w:pPr>
          </w:p>
        </w:tc>
        <w:tc>
          <w:tcPr>
            <w:tcW w:w="2029" w:type="dxa"/>
          </w:tcPr>
          <w:p w14:paraId="07B1E159">
            <w:pPr>
              <w:pStyle w:val="12"/>
              <w:spacing w:before="128" w:line="222" w:lineRule="auto"/>
              <w:ind w:left="603"/>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成立时间</w:t>
            </w:r>
          </w:p>
        </w:tc>
        <w:tc>
          <w:tcPr>
            <w:tcW w:w="2025" w:type="dxa"/>
          </w:tcPr>
          <w:p w14:paraId="000DDC11">
            <w:pPr>
              <w:rPr>
                <w:rFonts w:hint="eastAsia" w:ascii="方正仿宋_GB2312" w:hAnsi="方正仿宋_GB2312" w:eastAsia="方正仿宋_GB2312" w:cs="方正仿宋_GB2312"/>
              </w:rPr>
            </w:pPr>
          </w:p>
        </w:tc>
      </w:tr>
      <w:tr w14:paraId="753B2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034" w:type="dxa"/>
          </w:tcPr>
          <w:p w14:paraId="4A3504EA">
            <w:pPr>
              <w:pStyle w:val="12"/>
              <w:spacing w:before="132" w:line="221" w:lineRule="auto"/>
              <w:ind w:left="604"/>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单位地址</w:t>
            </w:r>
          </w:p>
        </w:tc>
        <w:tc>
          <w:tcPr>
            <w:tcW w:w="6074" w:type="dxa"/>
            <w:gridSpan w:val="3"/>
          </w:tcPr>
          <w:p w14:paraId="2CC9BFBA">
            <w:pPr>
              <w:rPr>
                <w:rFonts w:hint="eastAsia" w:ascii="方正仿宋_GB2312" w:hAnsi="方正仿宋_GB2312" w:eastAsia="方正仿宋_GB2312" w:cs="方正仿宋_GB2312"/>
              </w:rPr>
            </w:pPr>
          </w:p>
        </w:tc>
      </w:tr>
      <w:tr w14:paraId="68D66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2034" w:type="dxa"/>
          </w:tcPr>
          <w:p w14:paraId="3DD8A41D">
            <w:pPr>
              <w:spacing w:line="290" w:lineRule="auto"/>
              <w:rPr>
                <w:rFonts w:hint="eastAsia" w:ascii="方正仿宋_GB2312" w:hAnsi="方正仿宋_GB2312" w:eastAsia="方正仿宋_GB2312" w:cs="方正仿宋_GB2312"/>
              </w:rPr>
            </w:pPr>
          </w:p>
          <w:p w14:paraId="54D6E9EE">
            <w:pPr>
              <w:pStyle w:val="12"/>
              <w:spacing w:before="68" w:line="221" w:lineRule="auto"/>
              <w:ind w:left="604"/>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经营范围</w:t>
            </w:r>
          </w:p>
        </w:tc>
        <w:tc>
          <w:tcPr>
            <w:tcW w:w="6074" w:type="dxa"/>
            <w:gridSpan w:val="3"/>
          </w:tcPr>
          <w:p w14:paraId="051CC5EE">
            <w:pPr>
              <w:rPr>
                <w:rFonts w:hint="eastAsia" w:ascii="方正仿宋_GB2312" w:hAnsi="方正仿宋_GB2312" w:eastAsia="方正仿宋_GB2312" w:cs="方正仿宋_GB2312"/>
              </w:rPr>
            </w:pPr>
          </w:p>
        </w:tc>
      </w:tr>
      <w:tr w14:paraId="06FB5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034" w:type="dxa"/>
          </w:tcPr>
          <w:p w14:paraId="04BD5551">
            <w:pPr>
              <w:pStyle w:val="12"/>
              <w:spacing w:before="129" w:line="221" w:lineRule="auto"/>
              <w:ind w:left="604"/>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开户银行</w:t>
            </w:r>
          </w:p>
        </w:tc>
        <w:tc>
          <w:tcPr>
            <w:tcW w:w="2020" w:type="dxa"/>
          </w:tcPr>
          <w:p w14:paraId="0D4A221B">
            <w:pPr>
              <w:rPr>
                <w:rFonts w:hint="eastAsia" w:ascii="方正仿宋_GB2312" w:hAnsi="方正仿宋_GB2312" w:eastAsia="方正仿宋_GB2312" w:cs="方正仿宋_GB2312"/>
              </w:rPr>
            </w:pPr>
          </w:p>
        </w:tc>
        <w:tc>
          <w:tcPr>
            <w:tcW w:w="2029" w:type="dxa"/>
          </w:tcPr>
          <w:p w14:paraId="05743F3F">
            <w:pPr>
              <w:pStyle w:val="12"/>
              <w:spacing w:before="129" w:line="221" w:lineRule="auto"/>
              <w:ind w:left="602"/>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银行账户</w:t>
            </w:r>
          </w:p>
        </w:tc>
        <w:tc>
          <w:tcPr>
            <w:tcW w:w="2025" w:type="dxa"/>
          </w:tcPr>
          <w:p w14:paraId="7DCD3E0C">
            <w:pPr>
              <w:rPr>
                <w:rFonts w:hint="eastAsia" w:ascii="方正仿宋_GB2312" w:hAnsi="方正仿宋_GB2312" w:eastAsia="方正仿宋_GB2312" w:cs="方正仿宋_GB2312"/>
              </w:rPr>
            </w:pPr>
          </w:p>
        </w:tc>
      </w:tr>
      <w:tr w14:paraId="68789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034" w:type="dxa"/>
          </w:tcPr>
          <w:p w14:paraId="6220ADF8">
            <w:pPr>
              <w:pStyle w:val="12"/>
              <w:spacing w:before="132" w:line="223" w:lineRule="auto"/>
              <w:ind w:left="707"/>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联系人</w:t>
            </w:r>
          </w:p>
        </w:tc>
        <w:tc>
          <w:tcPr>
            <w:tcW w:w="2020" w:type="dxa"/>
          </w:tcPr>
          <w:p w14:paraId="51905070">
            <w:pPr>
              <w:rPr>
                <w:rFonts w:hint="eastAsia" w:ascii="方正仿宋_GB2312" w:hAnsi="方正仿宋_GB2312" w:eastAsia="方正仿宋_GB2312" w:cs="方正仿宋_GB2312"/>
              </w:rPr>
            </w:pPr>
          </w:p>
        </w:tc>
        <w:tc>
          <w:tcPr>
            <w:tcW w:w="2029" w:type="dxa"/>
          </w:tcPr>
          <w:p w14:paraId="4702890E">
            <w:pPr>
              <w:pStyle w:val="12"/>
              <w:spacing w:before="132" w:line="223" w:lineRule="auto"/>
              <w:ind w:left="602"/>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联系电话</w:t>
            </w:r>
          </w:p>
        </w:tc>
        <w:tc>
          <w:tcPr>
            <w:tcW w:w="2025" w:type="dxa"/>
          </w:tcPr>
          <w:p w14:paraId="32E2B299">
            <w:pPr>
              <w:rPr>
                <w:rFonts w:hint="eastAsia" w:ascii="方正仿宋_GB2312" w:hAnsi="方正仿宋_GB2312" w:eastAsia="方正仿宋_GB2312" w:cs="方正仿宋_GB2312"/>
              </w:rPr>
            </w:pPr>
          </w:p>
        </w:tc>
      </w:tr>
      <w:tr w14:paraId="36646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5" w:hRule="atLeast"/>
        </w:trPr>
        <w:tc>
          <w:tcPr>
            <w:tcW w:w="2034" w:type="dxa"/>
          </w:tcPr>
          <w:p w14:paraId="74C17597">
            <w:pPr>
              <w:spacing w:line="264" w:lineRule="auto"/>
              <w:rPr>
                <w:rFonts w:hint="eastAsia" w:ascii="方正仿宋_GB2312" w:hAnsi="方正仿宋_GB2312" w:eastAsia="方正仿宋_GB2312" w:cs="方正仿宋_GB2312"/>
              </w:rPr>
            </w:pPr>
          </w:p>
          <w:p w14:paraId="0847B1EC">
            <w:pPr>
              <w:spacing w:line="264" w:lineRule="auto"/>
              <w:rPr>
                <w:rFonts w:hint="eastAsia" w:ascii="方正仿宋_GB2312" w:hAnsi="方正仿宋_GB2312" w:eastAsia="方正仿宋_GB2312" w:cs="方正仿宋_GB2312"/>
              </w:rPr>
            </w:pPr>
          </w:p>
          <w:p w14:paraId="1599177D">
            <w:pPr>
              <w:spacing w:line="264" w:lineRule="auto"/>
              <w:rPr>
                <w:rFonts w:hint="eastAsia" w:ascii="方正仿宋_GB2312" w:hAnsi="方正仿宋_GB2312" w:eastAsia="方正仿宋_GB2312" w:cs="方正仿宋_GB2312"/>
              </w:rPr>
            </w:pPr>
          </w:p>
          <w:p w14:paraId="461F81DE">
            <w:pPr>
              <w:spacing w:line="265" w:lineRule="auto"/>
              <w:rPr>
                <w:rFonts w:hint="eastAsia" w:ascii="方正仿宋_GB2312" w:hAnsi="方正仿宋_GB2312" w:eastAsia="方正仿宋_GB2312" w:cs="方正仿宋_GB2312"/>
              </w:rPr>
            </w:pPr>
          </w:p>
          <w:p w14:paraId="687BE362">
            <w:pPr>
              <w:spacing w:line="265" w:lineRule="auto"/>
              <w:rPr>
                <w:rFonts w:hint="eastAsia" w:ascii="方正仿宋_GB2312" w:hAnsi="方正仿宋_GB2312" w:eastAsia="方正仿宋_GB2312" w:cs="方正仿宋_GB2312"/>
              </w:rPr>
            </w:pPr>
          </w:p>
          <w:p w14:paraId="60D54CE3">
            <w:pPr>
              <w:spacing w:line="265" w:lineRule="auto"/>
              <w:rPr>
                <w:rFonts w:hint="eastAsia" w:ascii="方正仿宋_GB2312" w:hAnsi="方正仿宋_GB2312" w:eastAsia="方正仿宋_GB2312" w:cs="方正仿宋_GB2312"/>
              </w:rPr>
            </w:pPr>
          </w:p>
          <w:p w14:paraId="6700EC36">
            <w:pPr>
              <w:spacing w:line="265" w:lineRule="auto"/>
              <w:rPr>
                <w:rFonts w:hint="eastAsia" w:ascii="方正仿宋_GB2312" w:hAnsi="方正仿宋_GB2312" w:eastAsia="方正仿宋_GB2312" w:cs="方正仿宋_GB2312"/>
              </w:rPr>
            </w:pPr>
          </w:p>
          <w:p w14:paraId="742EE3AB">
            <w:pPr>
              <w:spacing w:line="265" w:lineRule="auto"/>
              <w:rPr>
                <w:rFonts w:hint="eastAsia" w:ascii="方正仿宋_GB2312" w:hAnsi="方正仿宋_GB2312" w:eastAsia="方正仿宋_GB2312" w:cs="方正仿宋_GB2312"/>
              </w:rPr>
            </w:pPr>
          </w:p>
          <w:p w14:paraId="102BCC22">
            <w:pPr>
              <w:spacing w:line="265" w:lineRule="auto"/>
              <w:rPr>
                <w:rFonts w:hint="eastAsia" w:ascii="方正仿宋_GB2312" w:hAnsi="方正仿宋_GB2312" w:eastAsia="方正仿宋_GB2312" w:cs="方正仿宋_GB2312"/>
              </w:rPr>
            </w:pPr>
          </w:p>
          <w:p w14:paraId="0B61D19E">
            <w:pPr>
              <w:pStyle w:val="12"/>
              <w:spacing w:before="68" w:line="220" w:lineRule="auto"/>
              <w:ind w:left="603"/>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基本情况</w:t>
            </w:r>
          </w:p>
        </w:tc>
        <w:tc>
          <w:tcPr>
            <w:tcW w:w="6074" w:type="dxa"/>
            <w:gridSpan w:val="3"/>
          </w:tcPr>
          <w:p w14:paraId="5EEBEAF3">
            <w:pPr>
              <w:rPr>
                <w:rFonts w:hint="eastAsia" w:ascii="方正仿宋_GB2312" w:hAnsi="方正仿宋_GB2312" w:eastAsia="方正仿宋_GB2312" w:cs="方正仿宋_GB2312"/>
              </w:rPr>
            </w:pPr>
          </w:p>
        </w:tc>
      </w:tr>
    </w:tbl>
    <w:p w14:paraId="6D5D1184">
      <w:pPr>
        <w:spacing w:before="128" w:line="220" w:lineRule="auto"/>
        <w:ind w:left="459"/>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1"/>
          <w:lang w:eastAsia="zh-CN"/>
        </w:rPr>
        <w:t>备注：后附相关资质及获奖情况复印件</w:t>
      </w:r>
    </w:p>
    <w:p w14:paraId="5E4C3102">
      <w:pPr>
        <w:spacing w:line="220" w:lineRule="auto"/>
        <w:rPr>
          <w:rFonts w:hint="eastAsia" w:ascii="方正仿宋_GB2312" w:hAnsi="方正仿宋_GB2312" w:eastAsia="方正仿宋_GB2312" w:cs="方正仿宋_GB2312"/>
          <w:lang w:eastAsia="zh-CN"/>
        </w:rPr>
        <w:sectPr>
          <w:headerReference r:id="rId23" w:type="default"/>
          <w:footerReference r:id="rId24" w:type="default"/>
          <w:pgSz w:w="11907" w:h="16839"/>
          <w:pgMar w:top="1343" w:right="1685" w:bottom="1362" w:left="1771" w:header="1067" w:footer="1201" w:gutter="0"/>
          <w:cols w:space="720" w:num="1"/>
        </w:sectPr>
      </w:pPr>
    </w:p>
    <w:p w14:paraId="100F624E">
      <w:pPr>
        <w:spacing w:before="209" w:line="219" w:lineRule="auto"/>
        <w:outlineLvl w:val="1"/>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b/>
          <w:bCs/>
          <w:spacing w:val="-5"/>
          <w:sz w:val="24"/>
          <w:szCs w:val="24"/>
          <w:lang w:eastAsia="zh-CN"/>
        </w:rPr>
        <w:t>附件</w:t>
      </w:r>
      <w:r>
        <w:rPr>
          <w:rFonts w:hint="eastAsia" w:ascii="方正仿宋_GB2312" w:hAnsi="方正仿宋_GB2312" w:eastAsia="方正仿宋_GB2312" w:cs="方正仿宋_GB2312"/>
          <w:spacing w:val="-5"/>
          <w:sz w:val="24"/>
          <w:szCs w:val="24"/>
          <w:lang w:eastAsia="zh-CN"/>
        </w:rPr>
        <w:t xml:space="preserve"> </w:t>
      </w:r>
      <w:r>
        <w:rPr>
          <w:rFonts w:hint="eastAsia" w:ascii="方正仿宋_GB2312" w:hAnsi="方正仿宋_GB2312" w:eastAsia="方正仿宋_GB2312" w:cs="方正仿宋_GB2312"/>
          <w:b/>
          <w:bCs/>
          <w:spacing w:val="-5"/>
          <w:sz w:val="24"/>
          <w:szCs w:val="24"/>
          <w:lang w:eastAsia="zh-CN"/>
        </w:rPr>
        <w:t xml:space="preserve">5 </w:t>
      </w:r>
      <w:r>
        <w:rPr>
          <w:rFonts w:hint="eastAsia" w:ascii="方正仿宋_GB2312" w:hAnsi="方正仿宋_GB2312" w:eastAsia="方正仿宋_GB2312" w:cs="方正仿宋_GB2312"/>
          <w:b/>
          <w:bCs/>
          <w:spacing w:val="22"/>
          <w:sz w:val="24"/>
          <w:szCs w:val="24"/>
          <w:lang w:eastAsia="zh-CN"/>
        </w:rPr>
        <w:t xml:space="preserve">  </w:t>
      </w:r>
      <w:r>
        <w:rPr>
          <w:rFonts w:hint="eastAsia" w:ascii="方正仿宋_GB2312" w:hAnsi="方正仿宋_GB2312" w:eastAsia="方正仿宋_GB2312" w:cs="方正仿宋_GB2312"/>
          <w:b/>
          <w:bCs/>
          <w:spacing w:val="-5"/>
          <w:sz w:val="24"/>
          <w:szCs w:val="24"/>
          <w:lang w:eastAsia="zh-CN"/>
        </w:rPr>
        <w:t>管理体系认证证书证明文件</w:t>
      </w:r>
    </w:p>
    <w:p w14:paraId="5C62BA4B">
      <w:pPr>
        <w:kinsoku/>
        <w:autoSpaceDE/>
        <w:autoSpaceDN/>
        <w:adjustRightInd/>
        <w:snapToGrid/>
        <w:textAlignment w:val="auto"/>
        <w:outlineLvl w:val="9"/>
        <w:rPr>
          <w:rFonts w:hint="eastAsia" w:ascii="方正仿宋_GB2312" w:hAnsi="方正仿宋_GB2312" w:eastAsia="方正仿宋_GB2312" w:cs="方正仿宋_GB2312"/>
          <w:b/>
          <w:bCs/>
          <w:spacing w:val="-5"/>
          <w:sz w:val="24"/>
          <w:szCs w:val="24"/>
          <w:lang w:eastAsia="zh-CN"/>
        </w:rPr>
      </w:pPr>
      <w:r>
        <w:rPr>
          <w:rFonts w:hint="eastAsia" w:ascii="方正仿宋_GB2312" w:hAnsi="方正仿宋_GB2312" w:eastAsia="方正仿宋_GB2312" w:cs="方正仿宋_GB2312"/>
          <w:b/>
          <w:bCs/>
          <w:spacing w:val="-5"/>
          <w:sz w:val="24"/>
          <w:szCs w:val="24"/>
          <w:lang w:eastAsia="zh-CN"/>
        </w:rPr>
        <w:br w:type="page"/>
      </w:r>
    </w:p>
    <w:p w14:paraId="0DE4309E">
      <w:pPr>
        <w:kinsoku/>
        <w:autoSpaceDE/>
        <w:autoSpaceDN/>
        <w:adjustRightInd/>
        <w:snapToGrid/>
        <w:textAlignment w:val="auto"/>
        <w:outlineLvl w:val="1"/>
        <w:rPr>
          <w:rFonts w:hint="eastAsia" w:ascii="方正仿宋_GB2312" w:hAnsi="方正仿宋_GB2312" w:eastAsia="方正仿宋_GB2312" w:cs="方正仿宋_GB2312"/>
          <w:b/>
          <w:bCs/>
          <w:spacing w:val="-5"/>
          <w:sz w:val="24"/>
          <w:szCs w:val="24"/>
          <w:lang w:eastAsia="zh-CN"/>
        </w:rPr>
      </w:pPr>
      <w:r>
        <w:rPr>
          <w:rFonts w:hint="eastAsia" w:ascii="方正仿宋_GB2312" w:hAnsi="方正仿宋_GB2312" w:eastAsia="方正仿宋_GB2312" w:cs="方正仿宋_GB2312"/>
          <w:b/>
          <w:bCs/>
          <w:spacing w:val="-5"/>
          <w:sz w:val="24"/>
          <w:szCs w:val="24"/>
          <w:lang w:eastAsia="zh-CN"/>
        </w:rPr>
        <w:t>附件</w:t>
      </w:r>
      <w:r>
        <w:rPr>
          <w:rFonts w:hint="eastAsia" w:ascii="方正仿宋_GB2312" w:hAnsi="方正仿宋_GB2312" w:eastAsia="方正仿宋_GB2312" w:cs="方正仿宋_GB2312"/>
          <w:spacing w:val="-5"/>
          <w:sz w:val="24"/>
          <w:szCs w:val="24"/>
          <w:lang w:eastAsia="zh-CN"/>
        </w:rPr>
        <w:t xml:space="preserve"> </w:t>
      </w:r>
      <w:r>
        <w:rPr>
          <w:rFonts w:hint="eastAsia" w:ascii="方正仿宋_GB2312" w:hAnsi="方正仿宋_GB2312" w:eastAsia="方正仿宋_GB2312" w:cs="方正仿宋_GB2312"/>
          <w:b/>
          <w:bCs/>
          <w:spacing w:val="-5"/>
          <w:sz w:val="24"/>
          <w:szCs w:val="24"/>
          <w:lang w:eastAsia="zh-CN"/>
        </w:rPr>
        <w:t xml:space="preserve">6 </w:t>
      </w:r>
      <w:r>
        <w:rPr>
          <w:rFonts w:hint="eastAsia" w:ascii="方正仿宋_GB2312" w:hAnsi="方正仿宋_GB2312" w:eastAsia="方正仿宋_GB2312" w:cs="方正仿宋_GB2312"/>
          <w:b/>
          <w:bCs/>
          <w:spacing w:val="22"/>
          <w:sz w:val="24"/>
          <w:szCs w:val="24"/>
          <w:lang w:eastAsia="zh-CN"/>
        </w:rPr>
        <w:t xml:space="preserve">  办公场地设施证明文件</w:t>
      </w:r>
    </w:p>
    <w:p w14:paraId="042ECDBE">
      <w:pPr>
        <w:kinsoku/>
        <w:autoSpaceDE/>
        <w:autoSpaceDN/>
        <w:adjustRightInd/>
        <w:snapToGrid/>
        <w:textAlignment w:val="auto"/>
        <w:rPr>
          <w:rFonts w:hint="eastAsia" w:ascii="方正仿宋_GB2312" w:hAnsi="方正仿宋_GB2312" w:eastAsia="方正仿宋_GB2312" w:cs="方正仿宋_GB2312"/>
          <w:b/>
          <w:bCs/>
          <w:spacing w:val="-5"/>
          <w:sz w:val="24"/>
          <w:szCs w:val="24"/>
          <w:highlight w:val="none"/>
          <w:lang w:eastAsia="zh-CN"/>
        </w:rPr>
      </w:pPr>
      <w:r>
        <w:rPr>
          <w:rFonts w:hint="eastAsia" w:ascii="方正仿宋_GB2312" w:hAnsi="方正仿宋_GB2312" w:eastAsia="方正仿宋_GB2312" w:cs="方正仿宋_GB2312"/>
          <w:highlight w:val="none"/>
          <w:lang w:val="en-US" w:eastAsia="zh-CN"/>
        </w:rPr>
        <w:t>说明：自有产权证明或租赁协议（租期&gt;1 年），需含办公面积、设备清单（如开评标专用设备）</w:t>
      </w:r>
      <w:r>
        <w:rPr>
          <w:rFonts w:hint="eastAsia" w:ascii="方正仿宋_GB2312" w:hAnsi="方正仿宋_GB2312" w:eastAsia="方正仿宋_GB2312" w:cs="方正仿宋_GB2312"/>
          <w:b/>
          <w:bCs/>
          <w:spacing w:val="-5"/>
          <w:sz w:val="24"/>
          <w:szCs w:val="24"/>
          <w:highlight w:val="none"/>
          <w:lang w:eastAsia="zh-CN"/>
        </w:rPr>
        <w:br w:type="page"/>
      </w:r>
    </w:p>
    <w:p w14:paraId="60623D72">
      <w:pPr>
        <w:spacing w:before="209" w:line="218" w:lineRule="auto"/>
        <w:ind w:left="57"/>
        <w:outlineLvl w:val="1"/>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b/>
          <w:bCs/>
          <w:spacing w:val="-5"/>
          <w:sz w:val="24"/>
          <w:szCs w:val="24"/>
          <w:highlight w:val="none"/>
        </w:rPr>
        <w:t>附件</w:t>
      </w:r>
      <w:r>
        <w:rPr>
          <w:rFonts w:hint="eastAsia" w:ascii="方正仿宋_GB2312" w:hAnsi="方正仿宋_GB2312" w:eastAsia="方正仿宋_GB2312" w:cs="方正仿宋_GB2312"/>
          <w:spacing w:val="-5"/>
          <w:sz w:val="24"/>
          <w:szCs w:val="24"/>
          <w:highlight w:val="none"/>
        </w:rPr>
        <w:t xml:space="preserve"> </w:t>
      </w:r>
      <w:r>
        <w:rPr>
          <w:rFonts w:hint="eastAsia" w:ascii="方正仿宋_GB2312" w:hAnsi="方正仿宋_GB2312" w:eastAsia="方正仿宋_GB2312" w:cs="方正仿宋_GB2312"/>
          <w:b/>
          <w:bCs/>
          <w:spacing w:val="-5"/>
          <w:sz w:val="24"/>
          <w:szCs w:val="24"/>
          <w:highlight w:val="none"/>
          <w:lang w:eastAsia="zh-CN"/>
        </w:rPr>
        <w:t xml:space="preserve">7   </w:t>
      </w:r>
      <w:r>
        <w:rPr>
          <w:rFonts w:hint="eastAsia" w:ascii="方正仿宋_GB2312" w:hAnsi="方正仿宋_GB2312" w:eastAsia="方正仿宋_GB2312" w:cs="方正仿宋_GB2312"/>
          <w:b/>
          <w:bCs/>
          <w:spacing w:val="-5"/>
          <w:sz w:val="24"/>
          <w:szCs w:val="24"/>
          <w:highlight w:val="none"/>
        </w:rPr>
        <w:t>业绩证明文件</w:t>
      </w:r>
    </w:p>
    <w:p w14:paraId="0DAC5A18">
      <w:pPr>
        <w:spacing w:before="28"/>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lang w:val="en-US" w:eastAsia="zh-CN"/>
        </w:rPr>
        <w:t>说明：</w:t>
      </w:r>
      <w:r>
        <w:rPr>
          <w:rFonts w:hint="eastAsia" w:ascii="方正仿宋_GB2312" w:hAnsi="方正仿宋_GB2312" w:eastAsia="方正仿宋_GB2312" w:cs="方正仿宋_GB2312"/>
          <w:highlight w:val="none"/>
        </w:rPr>
        <w:t>近 3 年（2022-2025年）大型医院基建项目代理业绩≥3 个，需提供合同关键页（含项目名称、服务内容、签字盖章页</w:t>
      </w:r>
      <w:r>
        <w:rPr>
          <w:rFonts w:hint="eastAsia" w:ascii="方正仿宋_GB2312" w:hAnsi="方正仿宋_GB2312" w:eastAsia="方正仿宋_GB2312" w:cs="方正仿宋_GB2312"/>
          <w:highlight w:val="none"/>
          <w:lang w:val="en-US" w:eastAsia="zh-CN"/>
        </w:rPr>
        <w:t>等</w:t>
      </w:r>
      <w:r>
        <w:rPr>
          <w:rFonts w:hint="eastAsia" w:ascii="方正仿宋_GB2312" w:hAnsi="方正仿宋_GB2312" w:eastAsia="方正仿宋_GB2312" w:cs="方正仿宋_GB2312"/>
          <w:highlight w:val="none"/>
        </w:rPr>
        <w:t>）</w:t>
      </w:r>
    </w:p>
    <w:p w14:paraId="5B7D1DAE">
      <w:pPr>
        <w:spacing w:before="27"/>
        <w:rPr>
          <w:rFonts w:hint="eastAsia" w:ascii="方正仿宋_GB2312" w:hAnsi="方正仿宋_GB2312" w:eastAsia="方正仿宋_GB2312" w:cs="方正仿宋_GB2312"/>
          <w:lang w:val="en-US" w:eastAsia="zh-CN"/>
        </w:rPr>
      </w:pPr>
    </w:p>
    <w:tbl>
      <w:tblPr>
        <w:tblStyle w:val="11"/>
        <w:tblW w:w="9052"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0"/>
        <w:gridCol w:w="2481"/>
        <w:gridCol w:w="1860"/>
        <w:gridCol w:w="1901"/>
        <w:gridCol w:w="1700"/>
      </w:tblGrid>
      <w:tr w14:paraId="0FB93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110" w:type="dxa"/>
          </w:tcPr>
          <w:p w14:paraId="26585D66">
            <w:pPr>
              <w:pStyle w:val="12"/>
              <w:spacing w:before="211" w:line="222" w:lineRule="auto"/>
              <w:ind w:left="201"/>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序号</w:t>
            </w:r>
          </w:p>
        </w:tc>
        <w:tc>
          <w:tcPr>
            <w:tcW w:w="2481" w:type="dxa"/>
          </w:tcPr>
          <w:p w14:paraId="5A6559F8">
            <w:pPr>
              <w:pStyle w:val="12"/>
              <w:spacing w:before="211" w:line="222"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1"/>
              </w:rPr>
              <w:t>委托人名称</w:t>
            </w:r>
          </w:p>
        </w:tc>
        <w:tc>
          <w:tcPr>
            <w:tcW w:w="1860" w:type="dxa"/>
          </w:tcPr>
          <w:p w14:paraId="3D7911D2">
            <w:pPr>
              <w:pStyle w:val="12"/>
              <w:spacing w:before="212" w:line="221"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3"/>
              </w:rPr>
              <w:t>项目名称</w:t>
            </w:r>
          </w:p>
        </w:tc>
        <w:tc>
          <w:tcPr>
            <w:tcW w:w="1901" w:type="dxa"/>
            <w:vAlign w:val="center"/>
          </w:tcPr>
          <w:p w14:paraId="27462319">
            <w:pPr>
              <w:pStyle w:val="12"/>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7"/>
                <w:lang w:eastAsia="zh-CN"/>
              </w:rPr>
              <w:t>中标金额</w:t>
            </w:r>
            <w:r>
              <w:rPr>
                <w:rFonts w:hint="eastAsia" w:ascii="方正仿宋_GB2312" w:hAnsi="方正仿宋_GB2312" w:eastAsia="方正仿宋_GB2312" w:cs="方正仿宋_GB2312"/>
                <w:spacing w:val="-6"/>
                <w:lang w:eastAsia="zh-CN"/>
              </w:rPr>
              <w:t>（万元）</w:t>
            </w:r>
          </w:p>
        </w:tc>
        <w:tc>
          <w:tcPr>
            <w:tcW w:w="1700" w:type="dxa"/>
            <w:vAlign w:val="center"/>
          </w:tcPr>
          <w:p w14:paraId="6A6A350E">
            <w:pPr>
              <w:pStyle w:val="12"/>
              <w:spacing w:before="56" w:line="249" w:lineRule="auto"/>
              <w:ind w:right="356"/>
              <w:jc w:val="righ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2"/>
                <w:lang w:eastAsia="zh-CN"/>
              </w:rPr>
              <w:t>合同签订时间</w:t>
            </w:r>
          </w:p>
        </w:tc>
      </w:tr>
      <w:tr w14:paraId="0D17C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110" w:type="dxa"/>
          </w:tcPr>
          <w:p w14:paraId="04B26AF2">
            <w:pPr>
              <w:pStyle w:val="12"/>
              <w:spacing w:before="85" w:line="183" w:lineRule="auto"/>
              <w:ind w:left="376"/>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w:t>
            </w:r>
          </w:p>
        </w:tc>
        <w:tc>
          <w:tcPr>
            <w:tcW w:w="2481" w:type="dxa"/>
          </w:tcPr>
          <w:p w14:paraId="41072732">
            <w:pPr>
              <w:rPr>
                <w:rFonts w:hint="eastAsia" w:ascii="方正仿宋_GB2312" w:hAnsi="方正仿宋_GB2312" w:eastAsia="方正仿宋_GB2312" w:cs="方正仿宋_GB2312"/>
              </w:rPr>
            </w:pPr>
          </w:p>
        </w:tc>
        <w:tc>
          <w:tcPr>
            <w:tcW w:w="1860" w:type="dxa"/>
          </w:tcPr>
          <w:p w14:paraId="21CE6125">
            <w:pPr>
              <w:rPr>
                <w:rFonts w:hint="eastAsia" w:ascii="方正仿宋_GB2312" w:hAnsi="方正仿宋_GB2312" w:eastAsia="方正仿宋_GB2312" w:cs="方正仿宋_GB2312"/>
              </w:rPr>
            </w:pPr>
          </w:p>
        </w:tc>
        <w:tc>
          <w:tcPr>
            <w:tcW w:w="1901" w:type="dxa"/>
          </w:tcPr>
          <w:p w14:paraId="4DD9119F">
            <w:pPr>
              <w:rPr>
                <w:rFonts w:hint="eastAsia" w:ascii="方正仿宋_GB2312" w:hAnsi="方正仿宋_GB2312" w:eastAsia="方正仿宋_GB2312" w:cs="方正仿宋_GB2312"/>
              </w:rPr>
            </w:pPr>
          </w:p>
        </w:tc>
        <w:tc>
          <w:tcPr>
            <w:tcW w:w="1700" w:type="dxa"/>
          </w:tcPr>
          <w:p w14:paraId="740E8959">
            <w:pPr>
              <w:rPr>
                <w:rFonts w:hint="eastAsia" w:ascii="方正仿宋_GB2312" w:hAnsi="方正仿宋_GB2312" w:eastAsia="方正仿宋_GB2312" w:cs="方正仿宋_GB2312"/>
              </w:rPr>
            </w:pPr>
          </w:p>
        </w:tc>
      </w:tr>
      <w:tr w14:paraId="79A22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110" w:type="dxa"/>
          </w:tcPr>
          <w:p w14:paraId="768240FB">
            <w:pPr>
              <w:pStyle w:val="12"/>
              <w:spacing w:before="86" w:line="182" w:lineRule="auto"/>
              <w:ind w:left="363"/>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w:t>
            </w:r>
          </w:p>
        </w:tc>
        <w:tc>
          <w:tcPr>
            <w:tcW w:w="2481" w:type="dxa"/>
          </w:tcPr>
          <w:p w14:paraId="667856DD">
            <w:pPr>
              <w:rPr>
                <w:rFonts w:hint="eastAsia" w:ascii="方正仿宋_GB2312" w:hAnsi="方正仿宋_GB2312" w:eastAsia="方正仿宋_GB2312" w:cs="方正仿宋_GB2312"/>
              </w:rPr>
            </w:pPr>
          </w:p>
        </w:tc>
        <w:tc>
          <w:tcPr>
            <w:tcW w:w="1860" w:type="dxa"/>
          </w:tcPr>
          <w:p w14:paraId="435E03D2">
            <w:pPr>
              <w:rPr>
                <w:rFonts w:hint="eastAsia" w:ascii="方正仿宋_GB2312" w:hAnsi="方正仿宋_GB2312" w:eastAsia="方正仿宋_GB2312" w:cs="方正仿宋_GB2312"/>
              </w:rPr>
            </w:pPr>
          </w:p>
        </w:tc>
        <w:tc>
          <w:tcPr>
            <w:tcW w:w="1901" w:type="dxa"/>
          </w:tcPr>
          <w:p w14:paraId="6DFFC467">
            <w:pPr>
              <w:rPr>
                <w:rFonts w:hint="eastAsia" w:ascii="方正仿宋_GB2312" w:hAnsi="方正仿宋_GB2312" w:eastAsia="方正仿宋_GB2312" w:cs="方正仿宋_GB2312"/>
              </w:rPr>
            </w:pPr>
          </w:p>
        </w:tc>
        <w:tc>
          <w:tcPr>
            <w:tcW w:w="1700" w:type="dxa"/>
          </w:tcPr>
          <w:p w14:paraId="685FC21E">
            <w:pPr>
              <w:rPr>
                <w:rFonts w:hint="eastAsia" w:ascii="方正仿宋_GB2312" w:hAnsi="方正仿宋_GB2312" w:eastAsia="方正仿宋_GB2312" w:cs="方正仿宋_GB2312"/>
              </w:rPr>
            </w:pPr>
          </w:p>
        </w:tc>
      </w:tr>
      <w:tr w14:paraId="37426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110" w:type="dxa"/>
          </w:tcPr>
          <w:p w14:paraId="1746079C">
            <w:pPr>
              <w:pStyle w:val="12"/>
              <w:spacing w:before="87" w:line="182" w:lineRule="auto"/>
              <w:ind w:left="364"/>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w:t>
            </w:r>
          </w:p>
        </w:tc>
        <w:tc>
          <w:tcPr>
            <w:tcW w:w="2481" w:type="dxa"/>
          </w:tcPr>
          <w:p w14:paraId="595F65B9">
            <w:pPr>
              <w:rPr>
                <w:rFonts w:hint="eastAsia" w:ascii="方正仿宋_GB2312" w:hAnsi="方正仿宋_GB2312" w:eastAsia="方正仿宋_GB2312" w:cs="方正仿宋_GB2312"/>
              </w:rPr>
            </w:pPr>
          </w:p>
        </w:tc>
        <w:tc>
          <w:tcPr>
            <w:tcW w:w="1860" w:type="dxa"/>
          </w:tcPr>
          <w:p w14:paraId="422F3346">
            <w:pPr>
              <w:rPr>
                <w:rFonts w:hint="eastAsia" w:ascii="方正仿宋_GB2312" w:hAnsi="方正仿宋_GB2312" w:eastAsia="方正仿宋_GB2312" w:cs="方正仿宋_GB2312"/>
              </w:rPr>
            </w:pPr>
          </w:p>
        </w:tc>
        <w:tc>
          <w:tcPr>
            <w:tcW w:w="1901" w:type="dxa"/>
          </w:tcPr>
          <w:p w14:paraId="54BB99F6">
            <w:pPr>
              <w:rPr>
                <w:rFonts w:hint="eastAsia" w:ascii="方正仿宋_GB2312" w:hAnsi="方正仿宋_GB2312" w:eastAsia="方正仿宋_GB2312" w:cs="方正仿宋_GB2312"/>
              </w:rPr>
            </w:pPr>
          </w:p>
        </w:tc>
        <w:tc>
          <w:tcPr>
            <w:tcW w:w="1700" w:type="dxa"/>
          </w:tcPr>
          <w:p w14:paraId="58C1BC29">
            <w:pPr>
              <w:rPr>
                <w:rFonts w:hint="eastAsia" w:ascii="方正仿宋_GB2312" w:hAnsi="方正仿宋_GB2312" w:eastAsia="方正仿宋_GB2312" w:cs="方正仿宋_GB2312"/>
              </w:rPr>
            </w:pPr>
          </w:p>
        </w:tc>
      </w:tr>
      <w:tr w14:paraId="2C7AC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110" w:type="dxa"/>
          </w:tcPr>
          <w:p w14:paraId="42D6B334">
            <w:pPr>
              <w:pStyle w:val="12"/>
              <w:spacing w:before="87" w:line="182" w:lineRule="auto"/>
              <w:ind w:left="3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w:t>
            </w:r>
          </w:p>
        </w:tc>
        <w:tc>
          <w:tcPr>
            <w:tcW w:w="2481" w:type="dxa"/>
          </w:tcPr>
          <w:p w14:paraId="6535FCC4">
            <w:pPr>
              <w:rPr>
                <w:rFonts w:hint="eastAsia" w:ascii="方正仿宋_GB2312" w:hAnsi="方正仿宋_GB2312" w:eastAsia="方正仿宋_GB2312" w:cs="方正仿宋_GB2312"/>
              </w:rPr>
            </w:pPr>
          </w:p>
        </w:tc>
        <w:tc>
          <w:tcPr>
            <w:tcW w:w="1860" w:type="dxa"/>
          </w:tcPr>
          <w:p w14:paraId="2CC0F1C6">
            <w:pPr>
              <w:rPr>
                <w:rFonts w:hint="eastAsia" w:ascii="方正仿宋_GB2312" w:hAnsi="方正仿宋_GB2312" w:eastAsia="方正仿宋_GB2312" w:cs="方正仿宋_GB2312"/>
              </w:rPr>
            </w:pPr>
          </w:p>
        </w:tc>
        <w:tc>
          <w:tcPr>
            <w:tcW w:w="1901" w:type="dxa"/>
          </w:tcPr>
          <w:p w14:paraId="3B0E97F4">
            <w:pPr>
              <w:rPr>
                <w:rFonts w:hint="eastAsia" w:ascii="方正仿宋_GB2312" w:hAnsi="方正仿宋_GB2312" w:eastAsia="方正仿宋_GB2312" w:cs="方正仿宋_GB2312"/>
              </w:rPr>
            </w:pPr>
          </w:p>
        </w:tc>
        <w:tc>
          <w:tcPr>
            <w:tcW w:w="1700" w:type="dxa"/>
          </w:tcPr>
          <w:p w14:paraId="42BCE78E">
            <w:pPr>
              <w:rPr>
                <w:rFonts w:hint="eastAsia" w:ascii="方正仿宋_GB2312" w:hAnsi="方正仿宋_GB2312" w:eastAsia="方正仿宋_GB2312" w:cs="方正仿宋_GB2312"/>
              </w:rPr>
            </w:pPr>
          </w:p>
        </w:tc>
      </w:tr>
      <w:tr w14:paraId="1AF79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110" w:type="dxa"/>
          </w:tcPr>
          <w:p w14:paraId="6308B34D">
            <w:pPr>
              <w:pStyle w:val="12"/>
              <w:spacing w:before="91" w:line="181" w:lineRule="auto"/>
              <w:ind w:left="364"/>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w:t>
            </w:r>
          </w:p>
        </w:tc>
        <w:tc>
          <w:tcPr>
            <w:tcW w:w="2481" w:type="dxa"/>
          </w:tcPr>
          <w:p w14:paraId="23645DEA">
            <w:pPr>
              <w:rPr>
                <w:rFonts w:hint="eastAsia" w:ascii="方正仿宋_GB2312" w:hAnsi="方正仿宋_GB2312" w:eastAsia="方正仿宋_GB2312" w:cs="方正仿宋_GB2312"/>
              </w:rPr>
            </w:pPr>
          </w:p>
        </w:tc>
        <w:tc>
          <w:tcPr>
            <w:tcW w:w="1860" w:type="dxa"/>
          </w:tcPr>
          <w:p w14:paraId="4422E9AD">
            <w:pPr>
              <w:rPr>
                <w:rFonts w:hint="eastAsia" w:ascii="方正仿宋_GB2312" w:hAnsi="方正仿宋_GB2312" w:eastAsia="方正仿宋_GB2312" w:cs="方正仿宋_GB2312"/>
              </w:rPr>
            </w:pPr>
          </w:p>
        </w:tc>
        <w:tc>
          <w:tcPr>
            <w:tcW w:w="1901" w:type="dxa"/>
          </w:tcPr>
          <w:p w14:paraId="1EA12BD3">
            <w:pPr>
              <w:rPr>
                <w:rFonts w:hint="eastAsia" w:ascii="方正仿宋_GB2312" w:hAnsi="方正仿宋_GB2312" w:eastAsia="方正仿宋_GB2312" w:cs="方正仿宋_GB2312"/>
              </w:rPr>
            </w:pPr>
          </w:p>
        </w:tc>
        <w:tc>
          <w:tcPr>
            <w:tcW w:w="1700" w:type="dxa"/>
          </w:tcPr>
          <w:p w14:paraId="4F1FB38C">
            <w:pPr>
              <w:rPr>
                <w:rFonts w:hint="eastAsia" w:ascii="方正仿宋_GB2312" w:hAnsi="方正仿宋_GB2312" w:eastAsia="方正仿宋_GB2312" w:cs="方正仿宋_GB2312"/>
              </w:rPr>
            </w:pPr>
          </w:p>
        </w:tc>
      </w:tr>
      <w:tr w14:paraId="23726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110" w:type="dxa"/>
          </w:tcPr>
          <w:p w14:paraId="4BA6026F">
            <w:pPr>
              <w:pStyle w:val="12"/>
              <w:spacing w:before="88" w:line="182" w:lineRule="auto"/>
              <w:ind w:left="362"/>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6</w:t>
            </w:r>
          </w:p>
        </w:tc>
        <w:tc>
          <w:tcPr>
            <w:tcW w:w="2481" w:type="dxa"/>
          </w:tcPr>
          <w:p w14:paraId="160B86E5">
            <w:pPr>
              <w:rPr>
                <w:rFonts w:hint="eastAsia" w:ascii="方正仿宋_GB2312" w:hAnsi="方正仿宋_GB2312" w:eastAsia="方正仿宋_GB2312" w:cs="方正仿宋_GB2312"/>
              </w:rPr>
            </w:pPr>
          </w:p>
        </w:tc>
        <w:tc>
          <w:tcPr>
            <w:tcW w:w="1860" w:type="dxa"/>
          </w:tcPr>
          <w:p w14:paraId="05E1D10E">
            <w:pPr>
              <w:rPr>
                <w:rFonts w:hint="eastAsia" w:ascii="方正仿宋_GB2312" w:hAnsi="方正仿宋_GB2312" w:eastAsia="方正仿宋_GB2312" w:cs="方正仿宋_GB2312"/>
              </w:rPr>
            </w:pPr>
          </w:p>
        </w:tc>
        <w:tc>
          <w:tcPr>
            <w:tcW w:w="1901" w:type="dxa"/>
          </w:tcPr>
          <w:p w14:paraId="0D52EE82">
            <w:pPr>
              <w:rPr>
                <w:rFonts w:hint="eastAsia" w:ascii="方正仿宋_GB2312" w:hAnsi="方正仿宋_GB2312" w:eastAsia="方正仿宋_GB2312" w:cs="方正仿宋_GB2312"/>
              </w:rPr>
            </w:pPr>
          </w:p>
        </w:tc>
        <w:tc>
          <w:tcPr>
            <w:tcW w:w="1700" w:type="dxa"/>
          </w:tcPr>
          <w:p w14:paraId="04387741">
            <w:pPr>
              <w:rPr>
                <w:rFonts w:hint="eastAsia" w:ascii="方正仿宋_GB2312" w:hAnsi="方正仿宋_GB2312" w:eastAsia="方正仿宋_GB2312" w:cs="方正仿宋_GB2312"/>
              </w:rPr>
            </w:pPr>
          </w:p>
        </w:tc>
      </w:tr>
      <w:tr w14:paraId="36D4A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110" w:type="dxa"/>
          </w:tcPr>
          <w:p w14:paraId="6C2E7C8A">
            <w:pPr>
              <w:pStyle w:val="12"/>
              <w:spacing w:before="90" w:line="181" w:lineRule="auto"/>
              <w:ind w:left="365"/>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7</w:t>
            </w:r>
          </w:p>
        </w:tc>
        <w:tc>
          <w:tcPr>
            <w:tcW w:w="2481" w:type="dxa"/>
          </w:tcPr>
          <w:p w14:paraId="38164C34">
            <w:pPr>
              <w:rPr>
                <w:rFonts w:hint="eastAsia" w:ascii="方正仿宋_GB2312" w:hAnsi="方正仿宋_GB2312" w:eastAsia="方正仿宋_GB2312" w:cs="方正仿宋_GB2312"/>
              </w:rPr>
            </w:pPr>
          </w:p>
        </w:tc>
        <w:tc>
          <w:tcPr>
            <w:tcW w:w="1860" w:type="dxa"/>
          </w:tcPr>
          <w:p w14:paraId="357F82E1">
            <w:pPr>
              <w:rPr>
                <w:rFonts w:hint="eastAsia" w:ascii="方正仿宋_GB2312" w:hAnsi="方正仿宋_GB2312" w:eastAsia="方正仿宋_GB2312" w:cs="方正仿宋_GB2312"/>
              </w:rPr>
            </w:pPr>
          </w:p>
        </w:tc>
        <w:tc>
          <w:tcPr>
            <w:tcW w:w="1901" w:type="dxa"/>
          </w:tcPr>
          <w:p w14:paraId="5A0C5305">
            <w:pPr>
              <w:rPr>
                <w:rFonts w:hint="eastAsia" w:ascii="方正仿宋_GB2312" w:hAnsi="方正仿宋_GB2312" w:eastAsia="方正仿宋_GB2312" w:cs="方正仿宋_GB2312"/>
              </w:rPr>
            </w:pPr>
          </w:p>
        </w:tc>
        <w:tc>
          <w:tcPr>
            <w:tcW w:w="1700" w:type="dxa"/>
          </w:tcPr>
          <w:p w14:paraId="3DD0AB3F">
            <w:pPr>
              <w:rPr>
                <w:rFonts w:hint="eastAsia" w:ascii="方正仿宋_GB2312" w:hAnsi="方正仿宋_GB2312" w:eastAsia="方正仿宋_GB2312" w:cs="方正仿宋_GB2312"/>
              </w:rPr>
            </w:pPr>
          </w:p>
        </w:tc>
      </w:tr>
      <w:tr w14:paraId="6F67C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110" w:type="dxa"/>
          </w:tcPr>
          <w:p w14:paraId="1CF6D40F">
            <w:pPr>
              <w:pStyle w:val="12"/>
              <w:spacing w:before="90" w:line="182" w:lineRule="auto"/>
              <w:ind w:left="36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8</w:t>
            </w:r>
          </w:p>
        </w:tc>
        <w:tc>
          <w:tcPr>
            <w:tcW w:w="2481" w:type="dxa"/>
          </w:tcPr>
          <w:p w14:paraId="56E19E1C">
            <w:pPr>
              <w:rPr>
                <w:rFonts w:hint="eastAsia" w:ascii="方正仿宋_GB2312" w:hAnsi="方正仿宋_GB2312" w:eastAsia="方正仿宋_GB2312" w:cs="方正仿宋_GB2312"/>
              </w:rPr>
            </w:pPr>
          </w:p>
        </w:tc>
        <w:tc>
          <w:tcPr>
            <w:tcW w:w="1860" w:type="dxa"/>
          </w:tcPr>
          <w:p w14:paraId="7726DB26">
            <w:pPr>
              <w:rPr>
                <w:rFonts w:hint="eastAsia" w:ascii="方正仿宋_GB2312" w:hAnsi="方正仿宋_GB2312" w:eastAsia="方正仿宋_GB2312" w:cs="方正仿宋_GB2312"/>
              </w:rPr>
            </w:pPr>
          </w:p>
        </w:tc>
        <w:tc>
          <w:tcPr>
            <w:tcW w:w="1901" w:type="dxa"/>
          </w:tcPr>
          <w:p w14:paraId="37BD4C30">
            <w:pPr>
              <w:rPr>
                <w:rFonts w:hint="eastAsia" w:ascii="方正仿宋_GB2312" w:hAnsi="方正仿宋_GB2312" w:eastAsia="方正仿宋_GB2312" w:cs="方正仿宋_GB2312"/>
              </w:rPr>
            </w:pPr>
          </w:p>
        </w:tc>
        <w:tc>
          <w:tcPr>
            <w:tcW w:w="1700" w:type="dxa"/>
          </w:tcPr>
          <w:p w14:paraId="76735613">
            <w:pPr>
              <w:rPr>
                <w:rFonts w:hint="eastAsia" w:ascii="方正仿宋_GB2312" w:hAnsi="方正仿宋_GB2312" w:eastAsia="方正仿宋_GB2312" w:cs="方正仿宋_GB2312"/>
              </w:rPr>
            </w:pPr>
          </w:p>
        </w:tc>
      </w:tr>
      <w:tr w14:paraId="1FFD6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110" w:type="dxa"/>
          </w:tcPr>
          <w:p w14:paraId="1E9987CA">
            <w:pPr>
              <w:pStyle w:val="12"/>
              <w:spacing w:before="54" w:line="333" w:lineRule="exact"/>
              <w:ind w:left="215"/>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5"/>
                <w:position w:val="2"/>
              </w:rPr>
              <w:t>……</w:t>
            </w:r>
          </w:p>
        </w:tc>
        <w:tc>
          <w:tcPr>
            <w:tcW w:w="2481" w:type="dxa"/>
          </w:tcPr>
          <w:p w14:paraId="7CE6EA87">
            <w:pPr>
              <w:rPr>
                <w:rFonts w:hint="eastAsia" w:ascii="方正仿宋_GB2312" w:hAnsi="方正仿宋_GB2312" w:eastAsia="方正仿宋_GB2312" w:cs="方正仿宋_GB2312"/>
              </w:rPr>
            </w:pPr>
          </w:p>
        </w:tc>
        <w:tc>
          <w:tcPr>
            <w:tcW w:w="1860" w:type="dxa"/>
          </w:tcPr>
          <w:p w14:paraId="32FBEF83">
            <w:pPr>
              <w:rPr>
                <w:rFonts w:hint="eastAsia" w:ascii="方正仿宋_GB2312" w:hAnsi="方正仿宋_GB2312" w:eastAsia="方正仿宋_GB2312" w:cs="方正仿宋_GB2312"/>
              </w:rPr>
            </w:pPr>
          </w:p>
        </w:tc>
        <w:tc>
          <w:tcPr>
            <w:tcW w:w="1901" w:type="dxa"/>
          </w:tcPr>
          <w:p w14:paraId="4EBEDC2F">
            <w:pPr>
              <w:rPr>
                <w:rFonts w:hint="eastAsia" w:ascii="方正仿宋_GB2312" w:hAnsi="方正仿宋_GB2312" w:eastAsia="方正仿宋_GB2312" w:cs="方正仿宋_GB2312"/>
              </w:rPr>
            </w:pPr>
          </w:p>
        </w:tc>
        <w:tc>
          <w:tcPr>
            <w:tcW w:w="1700" w:type="dxa"/>
          </w:tcPr>
          <w:p w14:paraId="4AE40965">
            <w:pPr>
              <w:rPr>
                <w:rFonts w:hint="eastAsia" w:ascii="方正仿宋_GB2312" w:hAnsi="方正仿宋_GB2312" w:eastAsia="方正仿宋_GB2312" w:cs="方正仿宋_GB2312"/>
              </w:rPr>
            </w:pPr>
          </w:p>
        </w:tc>
      </w:tr>
      <w:tr w14:paraId="24B1D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110" w:type="dxa"/>
          </w:tcPr>
          <w:p w14:paraId="7AD32294">
            <w:pPr>
              <w:rPr>
                <w:rFonts w:hint="eastAsia" w:ascii="方正仿宋_GB2312" w:hAnsi="方正仿宋_GB2312" w:eastAsia="方正仿宋_GB2312" w:cs="方正仿宋_GB2312"/>
              </w:rPr>
            </w:pPr>
          </w:p>
        </w:tc>
        <w:tc>
          <w:tcPr>
            <w:tcW w:w="2481" w:type="dxa"/>
          </w:tcPr>
          <w:p w14:paraId="35989A70">
            <w:pPr>
              <w:rPr>
                <w:rFonts w:hint="eastAsia" w:ascii="方正仿宋_GB2312" w:hAnsi="方正仿宋_GB2312" w:eastAsia="方正仿宋_GB2312" w:cs="方正仿宋_GB2312"/>
              </w:rPr>
            </w:pPr>
          </w:p>
        </w:tc>
        <w:tc>
          <w:tcPr>
            <w:tcW w:w="1860" w:type="dxa"/>
          </w:tcPr>
          <w:p w14:paraId="5025038C">
            <w:pPr>
              <w:rPr>
                <w:rFonts w:hint="eastAsia" w:ascii="方正仿宋_GB2312" w:hAnsi="方正仿宋_GB2312" w:eastAsia="方正仿宋_GB2312" w:cs="方正仿宋_GB2312"/>
              </w:rPr>
            </w:pPr>
          </w:p>
        </w:tc>
        <w:tc>
          <w:tcPr>
            <w:tcW w:w="1901" w:type="dxa"/>
          </w:tcPr>
          <w:p w14:paraId="2358448F">
            <w:pPr>
              <w:rPr>
                <w:rFonts w:hint="eastAsia" w:ascii="方正仿宋_GB2312" w:hAnsi="方正仿宋_GB2312" w:eastAsia="方正仿宋_GB2312" w:cs="方正仿宋_GB2312"/>
              </w:rPr>
            </w:pPr>
          </w:p>
        </w:tc>
        <w:tc>
          <w:tcPr>
            <w:tcW w:w="1700" w:type="dxa"/>
          </w:tcPr>
          <w:p w14:paraId="50A62F0F">
            <w:pPr>
              <w:rPr>
                <w:rFonts w:hint="eastAsia" w:ascii="方正仿宋_GB2312" w:hAnsi="方正仿宋_GB2312" w:eastAsia="方正仿宋_GB2312" w:cs="方正仿宋_GB2312"/>
              </w:rPr>
            </w:pPr>
          </w:p>
        </w:tc>
      </w:tr>
    </w:tbl>
    <w:p w14:paraId="0DE8B87B">
      <w:pPr>
        <w:pStyle w:val="3"/>
        <w:spacing w:line="261" w:lineRule="auto"/>
        <w:rPr>
          <w:rFonts w:hint="eastAsia" w:ascii="方正仿宋_GB2312" w:hAnsi="方正仿宋_GB2312" w:eastAsia="方正仿宋_GB2312" w:cs="方正仿宋_GB2312"/>
        </w:rPr>
      </w:pPr>
    </w:p>
    <w:p w14:paraId="4EA6627C">
      <w:pPr>
        <w:pStyle w:val="3"/>
        <w:spacing w:line="262" w:lineRule="auto"/>
        <w:rPr>
          <w:rFonts w:hint="eastAsia" w:ascii="方正仿宋_GB2312" w:hAnsi="方正仿宋_GB2312" w:eastAsia="方正仿宋_GB2312" w:cs="方正仿宋_GB2312"/>
        </w:rPr>
      </w:pPr>
    </w:p>
    <w:p w14:paraId="7B604C7F">
      <w:pPr>
        <w:pStyle w:val="3"/>
        <w:spacing w:line="357" w:lineRule="auto"/>
        <w:rPr>
          <w:rFonts w:hint="eastAsia" w:ascii="方正仿宋_GB2312" w:hAnsi="方正仿宋_GB2312" w:eastAsia="方正仿宋_GB2312" w:cs="方正仿宋_GB2312"/>
          <w:lang w:eastAsia="zh-CN"/>
        </w:rPr>
      </w:pPr>
    </w:p>
    <w:p w14:paraId="4F96DAD7">
      <w:pPr>
        <w:spacing w:before="68" w:line="220" w:lineRule="auto"/>
        <w:ind w:left="37"/>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1"/>
          <w:lang w:eastAsia="zh-CN"/>
        </w:rPr>
        <w:t>供应商名称并加盖公章：</w:t>
      </w:r>
      <w:r>
        <w:rPr>
          <w:rFonts w:hint="eastAsia" w:ascii="方正仿宋_GB2312" w:hAnsi="方正仿宋_GB2312" w:eastAsia="方正仿宋_GB2312" w:cs="方正仿宋_GB2312"/>
          <w:u w:val="single"/>
          <w:lang w:eastAsia="zh-CN"/>
        </w:rPr>
        <w:t xml:space="preserve">               </w:t>
      </w:r>
    </w:p>
    <w:p w14:paraId="2E45192F">
      <w:pPr>
        <w:spacing w:before="182" w:line="388" w:lineRule="auto"/>
        <w:ind w:left="72" w:right="4167" w:hanging="35"/>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法定代表人或授权代表签字：</w:t>
      </w:r>
      <w:r>
        <w:rPr>
          <w:rFonts w:hint="eastAsia" w:ascii="方正仿宋_GB2312" w:hAnsi="方正仿宋_GB2312" w:eastAsia="方正仿宋_GB2312" w:cs="方正仿宋_GB2312"/>
          <w:u w:val="single"/>
          <w:lang w:eastAsia="zh-CN"/>
        </w:rPr>
        <w:t xml:space="preserve">      </w:t>
      </w:r>
      <w:r>
        <w:rPr>
          <w:rFonts w:hint="eastAsia" w:ascii="方正仿宋_GB2312" w:hAnsi="方正仿宋_GB2312" w:eastAsia="方正仿宋_GB2312" w:cs="方正仿宋_GB2312"/>
          <w:spacing w:val="-1"/>
          <w:u w:val="single"/>
          <w:lang w:eastAsia="zh-CN"/>
        </w:rPr>
        <w:t xml:space="preserve">        </w:t>
      </w:r>
      <w:r>
        <w:rPr>
          <w:rFonts w:hint="eastAsia" w:ascii="方正仿宋_GB2312" w:hAnsi="方正仿宋_GB2312" w:eastAsia="方正仿宋_GB2312" w:cs="方正仿宋_GB2312"/>
          <w:lang w:eastAsia="zh-CN"/>
        </w:rPr>
        <w:t xml:space="preserve"> </w:t>
      </w:r>
      <w:r>
        <w:rPr>
          <w:rFonts w:hint="eastAsia" w:ascii="方正仿宋_GB2312" w:hAnsi="方正仿宋_GB2312" w:eastAsia="方正仿宋_GB2312" w:cs="方正仿宋_GB2312"/>
          <w:spacing w:val="-15"/>
          <w:lang w:eastAsia="zh-CN"/>
        </w:rPr>
        <w:t>日期：</w:t>
      </w:r>
      <w:r>
        <w:rPr>
          <w:rFonts w:hint="eastAsia" w:ascii="方正仿宋_GB2312" w:hAnsi="方正仿宋_GB2312" w:eastAsia="方正仿宋_GB2312" w:cs="方正仿宋_GB2312"/>
          <w:u w:val="single"/>
          <w:lang w:eastAsia="zh-CN"/>
        </w:rPr>
        <w:t xml:space="preserve">              </w:t>
      </w:r>
    </w:p>
    <w:p w14:paraId="275311CC">
      <w:pPr>
        <w:spacing w:line="388" w:lineRule="auto"/>
        <w:rPr>
          <w:rFonts w:hint="eastAsia" w:ascii="方正仿宋_GB2312" w:hAnsi="方正仿宋_GB2312" w:eastAsia="方正仿宋_GB2312" w:cs="方正仿宋_GB2312"/>
          <w:lang w:eastAsia="zh-CN"/>
        </w:rPr>
        <w:sectPr>
          <w:headerReference r:id="rId25" w:type="default"/>
          <w:footerReference r:id="rId26" w:type="default"/>
          <w:pgSz w:w="11907" w:h="16839"/>
          <w:pgMar w:top="1343" w:right="1735" w:bottom="1362" w:left="1771" w:header="1067" w:footer="1201" w:gutter="0"/>
          <w:cols w:space="720" w:num="1"/>
        </w:sectPr>
      </w:pPr>
    </w:p>
    <w:p w14:paraId="2F046B5E">
      <w:pPr>
        <w:kinsoku/>
        <w:autoSpaceDE/>
        <w:autoSpaceDN/>
        <w:adjustRightInd/>
        <w:snapToGrid/>
        <w:spacing w:after="240" w:afterLines="100"/>
        <w:textAlignment w:val="auto"/>
        <w:outlineLvl w:val="1"/>
        <w:rPr>
          <w:rFonts w:hint="eastAsia" w:ascii="方正仿宋_GB2312" w:hAnsi="方正仿宋_GB2312" w:eastAsia="方正仿宋_GB2312" w:cs="方正仿宋_GB2312"/>
          <w:b/>
          <w:bCs/>
          <w:spacing w:val="-5"/>
          <w:sz w:val="24"/>
          <w:szCs w:val="24"/>
          <w:lang w:eastAsia="zh-CN"/>
        </w:rPr>
      </w:pPr>
      <w:r>
        <w:rPr>
          <w:rFonts w:hint="eastAsia" w:ascii="方正仿宋_GB2312" w:hAnsi="方正仿宋_GB2312" w:eastAsia="方正仿宋_GB2312" w:cs="方正仿宋_GB2312"/>
          <w:b/>
          <w:bCs/>
          <w:spacing w:val="-5"/>
          <w:sz w:val="24"/>
          <w:szCs w:val="24"/>
          <w:lang w:eastAsia="zh-CN"/>
        </w:rPr>
        <w:t>附件</w:t>
      </w:r>
      <w:r>
        <w:rPr>
          <w:rFonts w:hint="eastAsia" w:ascii="方正仿宋_GB2312" w:hAnsi="方正仿宋_GB2312" w:eastAsia="方正仿宋_GB2312" w:cs="方正仿宋_GB2312"/>
          <w:spacing w:val="-5"/>
          <w:sz w:val="24"/>
          <w:szCs w:val="24"/>
          <w:lang w:eastAsia="zh-CN"/>
        </w:rPr>
        <w:t xml:space="preserve"> </w:t>
      </w:r>
      <w:r>
        <w:rPr>
          <w:rFonts w:hint="eastAsia" w:ascii="方正仿宋_GB2312" w:hAnsi="方正仿宋_GB2312" w:eastAsia="方正仿宋_GB2312" w:cs="方正仿宋_GB2312"/>
          <w:b/>
          <w:bCs/>
          <w:spacing w:val="-5"/>
          <w:sz w:val="24"/>
          <w:szCs w:val="24"/>
          <w:lang w:eastAsia="zh-CN"/>
        </w:rPr>
        <w:t>8   实施方案（格式自拟）</w:t>
      </w:r>
    </w:p>
    <w:p w14:paraId="356569ED">
      <w:pPr>
        <w:spacing w:line="360" w:lineRule="auto"/>
        <w:ind w:firstLine="416"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1"/>
          <w:lang w:eastAsia="zh-CN"/>
        </w:rPr>
        <w:t>供应商自行根据遴选文件要求进行编制</w:t>
      </w:r>
    </w:p>
    <w:p w14:paraId="3D4F54B1">
      <w:pPr>
        <w:spacing w:line="360" w:lineRule="auto"/>
        <w:ind w:firstLine="420" w:firstLineChars="200"/>
        <w:rPr>
          <w:rFonts w:hint="eastAsia" w:ascii="方正仿宋_GB2312" w:hAnsi="方正仿宋_GB2312" w:eastAsia="方正仿宋_GB2312" w:cs="方正仿宋_GB2312"/>
          <w:lang w:eastAsia="zh-CN"/>
        </w:rPr>
      </w:pPr>
    </w:p>
    <w:p w14:paraId="43FF1D48">
      <w:pPr>
        <w:kinsoku/>
        <w:autoSpaceDE/>
        <w:autoSpaceDN/>
        <w:adjustRightInd/>
        <w:snapToGrid/>
        <w:textAlignment w:val="auto"/>
        <w:rPr>
          <w:rFonts w:hint="eastAsia" w:ascii="方正仿宋_GB2312" w:hAnsi="方正仿宋_GB2312" w:eastAsia="方正仿宋_GB2312" w:cs="方正仿宋_GB2312"/>
          <w:b/>
          <w:bCs/>
          <w:spacing w:val="-5"/>
          <w:sz w:val="24"/>
          <w:szCs w:val="24"/>
          <w:lang w:eastAsia="zh-CN"/>
        </w:rPr>
      </w:pPr>
    </w:p>
    <w:p w14:paraId="3183E34E">
      <w:pPr>
        <w:kinsoku/>
        <w:autoSpaceDE/>
        <w:autoSpaceDN/>
        <w:adjustRightInd/>
        <w:snapToGrid/>
        <w:textAlignment w:val="auto"/>
        <w:rPr>
          <w:rFonts w:hint="eastAsia" w:ascii="方正仿宋_GB2312" w:hAnsi="方正仿宋_GB2312" w:eastAsia="方正仿宋_GB2312" w:cs="方正仿宋_GB2312"/>
          <w:b/>
          <w:bCs/>
          <w:spacing w:val="-5"/>
          <w:sz w:val="24"/>
          <w:szCs w:val="24"/>
          <w:lang w:eastAsia="zh-CN"/>
        </w:rPr>
      </w:pPr>
      <w:r>
        <w:rPr>
          <w:rFonts w:hint="eastAsia" w:ascii="方正仿宋_GB2312" w:hAnsi="方正仿宋_GB2312" w:eastAsia="方正仿宋_GB2312" w:cs="方正仿宋_GB2312"/>
          <w:b/>
          <w:bCs/>
          <w:spacing w:val="-5"/>
          <w:sz w:val="24"/>
          <w:szCs w:val="24"/>
          <w:lang w:eastAsia="zh-CN"/>
        </w:rPr>
        <w:br w:type="page"/>
      </w:r>
    </w:p>
    <w:p w14:paraId="2AAD5E4B">
      <w:pPr>
        <w:spacing w:before="209" w:line="218" w:lineRule="auto"/>
        <w:outlineLvl w:val="1"/>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bCs/>
          <w:spacing w:val="-5"/>
          <w:sz w:val="24"/>
          <w:szCs w:val="24"/>
        </w:rPr>
        <w:t>附件</w:t>
      </w:r>
      <w:r>
        <w:rPr>
          <w:rFonts w:hint="eastAsia" w:ascii="方正仿宋_GB2312" w:hAnsi="方正仿宋_GB2312" w:eastAsia="方正仿宋_GB2312" w:cs="方正仿宋_GB2312"/>
          <w:spacing w:val="-5"/>
          <w:sz w:val="24"/>
          <w:szCs w:val="24"/>
        </w:rPr>
        <w:t xml:space="preserve"> </w:t>
      </w:r>
      <w:r>
        <w:rPr>
          <w:rFonts w:hint="eastAsia" w:ascii="方正仿宋_GB2312" w:hAnsi="方正仿宋_GB2312" w:eastAsia="方正仿宋_GB2312" w:cs="方正仿宋_GB2312"/>
          <w:b/>
          <w:bCs/>
          <w:spacing w:val="-5"/>
          <w:sz w:val="24"/>
          <w:szCs w:val="24"/>
          <w:lang w:eastAsia="zh-CN"/>
        </w:rPr>
        <w:t>9</w:t>
      </w:r>
      <w:r>
        <w:rPr>
          <w:rFonts w:hint="eastAsia" w:ascii="方正仿宋_GB2312" w:hAnsi="方正仿宋_GB2312" w:eastAsia="方正仿宋_GB2312" w:cs="方正仿宋_GB2312"/>
          <w:b/>
          <w:bCs/>
          <w:spacing w:val="-5"/>
          <w:sz w:val="24"/>
          <w:szCs w:val="24"/>
        </w:rPr>
        <w:t xml:space="preserve">   </w:t>
      </w:r>
      <w:r>
        <w:rPr>
          <w:rFonts w:hint="eastAsia" w:ascii="方正仿宋_GB2312" w:hAnsi="方正仿宋_GB2312" w:eastAsia="方正仿宋_GB2312" w:cs="方正仿宋_GB2312"/>
          <w:b/>
          <w:bCs/>
          <w:spacing w:val="-5"/>
          <w:sz w:val="24"/>
          <w:szCs w:val="24"/>
          <w:lang w:eastAsia="zh-CN"/>
        </w:rPr>
        <w:t>拟派人员</w:t>
      </w:r>
    </w:p>
    <w:p w14:paraId="300EB971">
      <w:pPr>
        <w:spacing w:before="28"/>
        <w:rPr>
          <w:rFonts w:hint="eastAsia" w:ascii="方正仿宋_GB2312" w:hAnsi="方正仿宋_GB2312" w:eastAsia="方正仿宋_GB2312" w:cs="方正仿宋_GB2312"/>
        </w:rPr>
      </w:pPr>
    </w:p>
    <w:tbl>
      <w:tblPr>
        <w:tblStyle w:val="11"/>
        <w:tblpPr w:leftFromText="180" w:rightFromText="180" w:vertAnchor="text" w:horzAnchor="page" w:tblpX="1276" w:tblpY="65"/>
        <w:tblOverlap w:val="never"/>
        <w:tblW w:w="925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888"/>
        <w:gridCol w:w="1200"/>
        <w:gridCol w:w="968"/>
        <w:gridCol w:w="927"/>
        <w:gridCol w:w="2537"/>
        <w:gridCol w:w="1881"/>
      </w:tblGrid>
      <w:tr w14:paraId="77612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52" w:type="dxa"/>
            <w:vAlign w:val="center"/>
          </w:tcPr>
          <w:p w14:paraId="5D2AA8E3">
            <w:pPr>
              <w:pStyle w:val="12"/>
              <w:spacing w:line="36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4"/>
              </w:rPr>
              <w:t>序号</w:t>
            </w:r>
          </w:p>
        </w:tc>
        <w:tc>
          <w:tcPr>
            <w:tcW w:w="888" w:type="dxa"/>
            <w:vAlign w:val="center"/>
          </w:tcPr>
          <w:p w14:paraId="17855400">
            <w:pPr>
              <w:pStyle w:val="12"/>
              <w:spacing w:line="36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4"/>
              </w:rPr>
              <w:t>姓名</w:t>
            </w:r>
          </w:p>
        </w:tc>
        <w:tc>
          <w:tcPr>
            <w:tcW w:w="1200" w:type="dxa"/>
            <w:vAlign w:val="center"/>
          </w:tcPr>
          <w:p w14:paraId="4CC27C0D">
            <w:pPr>
              <w:pStyle w:val="12"/>
              <w:spacing w:line="36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4"/>
              </w:rPr>
              <w:t>拟任职务</w:t>
            </w:r>
          </w:p>
        </w:tc>
        <w:tc>
          <w:tcPr>
            <w:tcW w:w="968" w:type="dxa"/>
            <w:vAlign w:val="center"/>
          </w:tcPr>
          <w:p w14:paraId="4023612C">
            <w:pPr>
              <w:pStyle w:val="12"/>
              <w:spacing w:line="36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3"/>
              </w:rPr>
              <w:t>专业</w:t>
            </w:r>
          </w:p>
        </w:tc>
        <w:tc>
          <w:tcPr>
            <w:tcW w:w="927" w:type="dxa"/>
            <w:tcBorders>
              <w:right w:val="single" w:color="auto" w:sz="4" w:space="0"/>
            </w:tcBorders>
            <w:vAlign w:val="center"/>
          </w:tcPr>
          <w:p w14:paraId="0E849879">
            <w:pPr>
              <w:pStyle w:val="12"/>
              <w:spacing w:line="360" w:lineRule="auto"/>
              <w:jc w:val="center"/>
              <w:rPr>
                <w:rFonts w:hint="eastAsia" w:ascii="方正仿宋_GB2312" w:hAnsi="方正仿宋_GB2312" w:eastAsia="方正仿宋_GB2312" w:cs="方正仿宋_GB2312"/>
                <w:b/>
                <w:bCs/>
                <w:lang w:eastAsia="zh-CN"/>
              </w:rPr>
            </w:pPr>
            <w:r>
              <w:rPr>
                <w:rFonts w:hint="eastAsia" w:ascii="方正仿宋_GB2312" w:hAnsi="方正仿宋_GB2312" w:eastAsia="方正仿宋_GB2312" w:cs="方正仿宋_GB2312"/>
                <w:b/>
                <w:bCs/>
                <w:lang w:eastAsia="zh-CN"/>
              </w:rPr>
              <w:t>学历</w:t>
            </w:r>
          </w:p>
        </w:tc>
        <w:tc>
          <w:tcPr>
            <w:tcW w:w="2537" w:type="dxa"/>
            <w:tcBorders>
              <w:left w:val="single" w:color="auto" w:sz="4" w:space="0"/>
            </w:tcBorders>
            <w:vAlign w:val="center"/>
          </w:tcPr>
          <w:p w14:paraId="52CE0114">
            <w:pPr>
              <w:pStyle w:val="12"/>
              <w:spacing w:line="360" w:lineRule="auto"/>
              <w:ind w:left="190"/>
              <w:jc w:val="center"/>
              <w:rPr>
                <w:rFonts w:hint="eastAsia" w:ascii="方正仿宋_GB2312" w:hAnsi="方正仿宋_GB2312" w:eastAsia="方正仿宋_GB2312" w:cs="方正仿宋_GB2312"/>
                <w:b/>
                <w:bCs/>
                <w:lang w:eastAsia="zh-CN"/>
              </w:rPr>
            </w:pPr>
            <w:r>
              <w:rPr>
                <w:rFonts w:hint="eastAsia" w:ascii="方正仿宋_GB2312" w:hAnsi="方正仿宋_GB2312" w:eastAsia="方正仿宋_GB2312" w:cs="方正仿宋_GB2312"/>
                <w:b/>
                <w:bCs/>
                <w:lang w:eastAsia="zh-CN"/>
              </w:rPr>
              <w:t>执业资格或职称（如有）</w:t>
            </w:r>
          </w:p>
        </w:tc>
        <w:tc>
          <w:tcPr>
            <w:tcW w:w="1881" w:type="dxa"/>
            <w:vAlign w:val="center"/>
          </w:tcPr>
          <w:p w14:paraId="55EE4794">
            <w:pPr>
              <w:pStyle w:val="12"/>
              <w:spacing w:line="360" w:lineRule="auto"/>
              <w:jc w:val="center"/>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从事招标工作年限</w:t>
            </w:r>
          </w:p>
        </w:tc>
      </w:tr>
      <w:tr w14:paraId="786D6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52" w:type="dxa"/>
          </w:tcPr>
          <w:p w14:paraId="2BA3F94A">
            <w:pPr>
              <w:rPr>
                <w:rFonts w:hint="eastAsia" w:ascii="方正仿宋_GB2312" w:hAnsi="方正仿宋_GB2312" w:eastAsia="方正仿宋_GB2312" w:cs="方正仿宋_GB2312"/>
              </w:rPr>
            </w:pPr>
          </w:p>
        </w:tc>
        <w:tc>
          <w:tcPr>
            <w:tcW w:w="888" w:type="dxa"/>
          </w:tcPr>
          <w:p w14:paraId="2A675F81">
            <w:pPr>
              <w:rPr>
                <w:rFonts w:hint="eastAsia" w:ascii="方正仿宋_GB2312" w:hAnsi="方正仿宋_GB2312" w:eastAsia="方正仿宋_GB2312" w:cs="方正仿宋_GB2312"/>
              </w:rPr>
            </w:pPr>
          </w:p>
        </w:tc>
        <w:tc>
          <w:tcPr>
            <w:tcW w:w="1200" w:type="dxa"/>
          </w:tcPr>
          <w:p w14:paraId="5516990F">
            <w:pPr>
              <w:rPr>
                <w:rFonts w:hint="eastAsia" w:ascii="方正仿宋_GB2312" w:hAnsi="方正仿宋_GB2312" w:eastAsia="方正仿宋_GB2312" w:cs="方正仿宋_GB2312"/>
              </w:rPr>
            </w:pPr>
          </w:p>
        </w:tc>
        <w:tc>
          <w:tcPr>
            <w:tcW w:w="968" w:type="dxa"/>
          </w:tcPr>
          <w:p w14:paraId="1D8A98C7">
            <w:pPr>
              <w:rPr>
                <w:rFonts w:hint="eastAsia" w:ascii="方正仿宋_GB2312" w:hAnsi="方正仿宋_GB2312" w:eastAsia="方正仿宋_GB2312" w:cs="方正仿宋_GB2312"/>
              </w:rPr>
            </w:pPr>
          </w:p>
        </w:tc>
        <w:tc>
          <w:tcPr>
            <w:tcW w:w="927" w:type="dxa"/>
            <w:tcBorders>
              <w:right w:val="single" w:color="auto" w:sz="4" w:space="0"/>
            </w:tcBorders>
          </w:tcPr>
          <w:p w14:paraId="63681340">
            <w:pPr>
              <w:rPr>
                <w:rFonts w:hint="eastAsia" w:ascii="方正仿宋_GB2312" w:hAnsi="方正仿宋_GB2312" w:eastAsia="方正仿宋_GB2312" w:cs="方正仿宋_GB2312"/>
              </w:rPr>
            </w:pPr>
          </w:p>
        </w:tc>
        <w:tc>
          <w:tcPr>
            <w:tcW w:w="2537" w:type="dxa"/>
            <w:tcBorders>
              <w:left w:val="single" w:color="auto" w:sz="4" w:space="0"/>
            </w:tcBorders>
          </w:tcPr>
          <w:p w14:paraId="7F7A47F4">
            <w:pPr>
              <w:rPr>
                <w:rFonts w:hint="eastAsia" w:ascii="方正仿宋_GB2312" w:hAnsi="方正仿宋_GB2312" w:eastAsia="方正仿宋_GB2312" w:cs="方正仿宋_GB2312"/>
              </w:rPr>
            </w:pPr>
          </w:p>
        </w:tc>
        <w:tc>
          <w:tcPr>
            <w:tcW w:w="1881" w:type="dxa"/>
          </w:tcPr>
          <w:p w14:paraId="0E87AA12">
            <w:pPr>
              <w:rPr>
                <w:rFonts w:hint="eastAsia" w:ascii="方正仿宋_GB2312" w:hAnsi="方正仿宋_GB2312" w:eastAsia="方正仿宋_GB2312" w:cs="方正仿宋_GB2312"/>
              </w:rPr>
            </w:pPr>
          </w:p>
        </w:tc>
      </w:tr>
      <w:tr w14:paraId="77921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52" w:type="dxa"/>
          </w:tcPr>
          <w:p w14:paraId="0C9CDF1E">
            <w:pPr>
              <w:rPr>
                <w:rFonts w:hint="eastAsia" w:ascii="方正仿宋_GB2312" w:hAnsi="方正仿宋_GB2312" w:eastAsia="方正仿宋_GB2312" w:cs="方正仿宋_GB2312"/>
              </w:rPr>
            </w:pPr>
          </w:p>
        </w:tc>
        <w:tc>
          <w:tcPr>
            <w:tcW w:w="888" w:type="dxa"/>
          </w:tcPr>
          <w:p w14:paraId="715E9AFC">
            <w:pPr>
              <w:rPr>
                <w:rFonts w:hint="eastAsia" w:ascii="方正仿宋_GB2312" w:hAnsi="方正仿宋_GB2312" w:eastAsia="方正仿宋_GB2312" w:cs="方正仿宋_GB2312"/>
              </w:rPr>
            </w:pPr>
          </w:p>
        </w:tc>
        <w:tc>
          <w:tcPr>
            <w:tcW w:w="1200" w:type="dxa"/>
          </w:tcPr>
          <w:p w14:paraId="7E40499E">
            <w:pPr>
              <w:rPr>
                <w:rFonts w:hint="eastAsia" w:ascii="方正仿宋_GB2312" w:hAnsi="方正仿宋_GB2312" w:eastAsia="方正仿宋_GB2312" w:cs="方正仿宋_GB2312"/>
              </w:rPr>
            </w:pPr>
          </w:p>
        </w:tc>
        <w:tc>
          <w:tcPr>
            <w:tcW w:w="968" w:type="dxa"/>
          </w:tcPr>
          <w:p w14:paraId="2E642A33">
            <w:pPr>
              <w:rPr>
                <w:rFonts w:hint="eastAsia" w:ascii="方正仿宋_GB2312" w:hAnsi="方正仿宋_GB2312" w:eastAsia="方正仿宋_GB2312" w:cs="方正仿宋_GB2312"/>
              </w:rPr>
            </w:pPr>
          </w:p>
        </w:tc>
        <w:tc>
          <w:tcPr>
            <w:tcW w:w="927" w:type="dxa"/>
            <w:tcBorders>
              <w:right w:val="single" w:color="auto" w:sz="4" w:space="0"/>
            </w:tcBorders>
          </w:tcPr>
          <w:p w14:paraId="17EA5B92">
            <w:pPr>
              <w:rPr>
                <w:rFonts w:hint="eastAsia" w:ascii="方正仿宋_GB2312" w:hAnsi="方正仿宋_GB2312" w:eastAsia="方正仿宋_GB2312" w:cs="方正仿宋_GB2312"/>
              </w:rPr>
            </w:pPr>
          </w:p>
        </w:tc>
        <w:tc>
          <w:tcPr>
            <w:tcW w:w="2537" w:type="dxa"/>
            <w:tcBorders>
              <w:left w:val="single" w:color="auto" w:sz="4" w:space="0"/>
            </w:tcBorders>
          </w:tcPr>
          <w:p w14:paraId="71CEC27A">
            <w:pPr>
              <w:rPr>
                <w:rFonts w:hint="eastAsia" w:ascii="方正仿宋_GB2312" w:hAnsi="方正仿宋_GB2312" w:eastAsia="方正仿宋_GB2312" w:cs="方正仿宋_GB2312"/>
              </w:rPr>
            </w:pPr>
          </w:p>
        </w:tc>
        <w:tc>
          <w:tcPr>
            <w:tcW w:w="1881" w:type="dxa"/>
          </w:tcPr>
          <w:p w14:paraId="4D26482D">
            <w:pPr>
              <w:rPr>
                <w:rFonts w:hint="eastAsia" w:ascii="方正仿宋_GB2312" w:hAnsi="方正仿宋_GB2312" w:eastAsia="方正仿宋_GB2312" w:cs="方正仿宋_GB2312"/>
              </w:rPr>
            </w:pPr>
          </w:p>
        </w:tc>
      </w:tr>
      <w:tr w14:paraId="33F67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52" w:type="dxa"/>
          </w:tcPr>
          <w:p w14:paraId="538B7D51">
            <w:pPr>
              <w:rPr>
                <w:rFonts w:hint="eastAsia" w:ascii="方正仿宋_GB2312" w:hAnsi="方正仿宋_GB2312" w:eastAsia="方正仿宋_GB2312" w:cs="方正仿宋_GB2312"/>
              </w:rPr>
            </w:pPr>
          </w:p>
        </w:tc>
        <w:tc>
          <w:tcPr>
            <w:tcW w:w="888" w:type="dxa"/>
          </w:tcPr>
          <w:p w14:paraId="7110FF19">
            <w:pPr>
              <w:rPr>
                <w:rFonts w:hint="eastAsia" w:ascii="方正仿宋_GB2312" w:hAnsi="方正仿宋_GB2312" w:eastAsia="方正仿宋_GB2312" w:cs="方正仿宋_GB2312"/>
              </w:rPr>
            </w:pPr>
          </w:p>
        </w:tc>
        <w:tc>
          <w:tcPr>
            <w:tcW w:w="1200" w:type="dxa"/>
          </w:tcPr>
          <w:p w14:paraId="0E9AA994">
            <w:pPr>
              <w:rPr>
                <w:rFonts w:hint="eastAsia" w:ascii="方正仿宋_GB2312" w:hAnsi="方正仿宋_GB2312" w:eastAsia="方正仿宋_GB2312" w:cs="方正仿宋_GB2312"/>
              </w:rPr>
            </w:pPr>
          </w:p>
        </w:tc>
        <w:tc>
          <w:tcPr>
            <w:tcW w:w="968" w:type="dxa"/>
          </w:tcPr>
          <w:p w14:paraId="261D6394">
            <w:pPr>
              <w:rPr>
                <w:rFonts w:hint="eastAsia" w:ascii="方正仿宋_GB2312" w:hAnsi="方正仿宋_GB2312" w:eastAsia="方正仿宋_GB2312" w:cs="方正仿宋_GB2312"/>
              </w:rPr>
            </w:pPr>
          </w:p>
        </w:tc>
        <w:tc>
          <w:tcPr>
            <w:tcW w:w="927" w:type="dxa"/>
            <w:tcBorders>
              <w:right w:val="single" w:color="auto" w:sz="4" w:space="0"/>
            </w:tcBorders>
          </w:tcPr>
          <w:p w14:paraId="25D1BA74">
            <w:pPr>
              <w:rPr>
                <w:rFonts w:hint="eastAsia" w:ascii="方正仿宋_GB2312" w:hAnsi="方正仿宋_GB2312" w:eastAsia="方正仿宋_GB2312" w:cs="方正仿宋_GB2312"/>
              </w:rPr>
            </w:pPr>
          </w:p>
        </w:tc>
        <w:tc>
          <w:tcPr>
            <w:tcW w:w="2537" w:type="dxa"/>
            <w:tcBorders>
              <w:left w:val="single" w:color="auto" w:sz="4" w:space="0"/>
            </w:tcBorders>
          </w:tcPr>
          <w:p w14:paraId="53DA03DA">
            <w:pPr>
              <w:rPr>
                <w:rFonts w:hint="eastAsia" w:ascii="方正仿宋_GB2312" w:hAnsi="方正仿宋_GB2312" w:eastAsia="方正仿宋_GB2312" w:cs="方正仿宋_GB2312"/>
              </w:rPr>
            </w:pPr>
          </w:p>
        </w:tc>
        <w:tc>
          <w:tcPr>
            <w:tcW w:w="1881" w:type="dxa"/>
          </w:tcPr>
          <w:p w14:paraId="58EFE26A">
            <w:pPr>
              <w:rPr>
                <w:rFonts w:hint="eastAsia" w:ascii="方正仿宋_GB2312" w:hAnsi="方正仿宋_GB2312" w:eastAsia="方正仿宋_GB2312" w:cs="方正仿宋_GB2312"/>
              </w:rPr>
            </w:pPr>
          </w:p>
        </w:tc>
      </w:tr>
      <w:tr w14:paraId="2115D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52" w:type="dxa"/>
          </w:tcPr>
          <w:p w14:paraId="47CA321F">
            <w:pPr>
              <w:rPr>
                <w:rFonts w:hint="eastAsia" w:ascii="方正仿宋_GB2312" w:hAnsi="方正仿宋_GB2312" w:eastAsia="方正仿宋_GB2312" w:cs="方正仿宋_GB2312"/>
              </w:rPr>
            </w:pPr>
          </w:p>
        </w:tc>
        <w:tc>
          <w:tcPr>
            <w:tcW w:w="888" w:type="dxa"/>
          </w:tcPr>
          <w:p w14:paraId="28E3FE7C">
            <w:pPr>
              <w:rPr>
                <w:rFonts w:hint="eastAsia" w:ascii="方正仿宋_GB2312" w:hAnsi="方正仿宋_GB2312" w:eastAsia="方正仿宋_GB2312" w:cs="方正仿宋_GB2312"/>
              </w:rPr>
            </w:pPr>
          </w:p>
        </w:tc>
        <w:tc>
          <w:tcPr>
            <w:tcW w:w="1200" w:type="dxa"/>
          </w:tcPr>
          <w:p w14:paraId="362CF2D6">
            <w:pPr>
              <w:rPr>
                <w:rFonts w:hint="eastAsia" w:ascii="方正仿宋_GB2312" w:hAnsi="方正仿宋_GB2312" w:eastAsia="方正仿宋_GB2312" w:cs="方正仿宋_GB2312"/>
              </w:rPr>
            </w:pPr>
          </w:p>
        </w:tc>
        <w:tc>
          <w:tcPr>
            <w:tcW w:w="968" w:type="dxa"/>
          </w:tcPr>
          <w:p w14:paraId="1157863F">
            <w:pPr>
              <w:rPr>
                <w:rFonts w:hint="eastAsia" w:ascii="方正仿宋_GB2312" w:hAnsi="方正仿宋_GB2312" w:eastAsia="方正仿宋_GB2312" w:cs="方正仿宋_GB2312"/>
              </w:rPr>
            </w:pPr>
          </w:p>
        </w:tc>
        <w:tc>
          <w:tcPr>
            <w:tcW w:w="927" w:type="dxa"/>
            <w:tcBorders>
              <w:right w:val="single" w:color="auto" w:sz="4" w:space="0"/>
            </w:tcBorders>
          </w:tcPr>
          <w:p w14:paraId="188CC359">
            <w:pPr>
              <w:rPr>
                <w:rFonts w:hint="eastAsia" w:ascii="方正仿宋_GB2312" w:hAnsi="方正仿宋_GB2312" w:eastAsia="方正仿宋_GB2312" w:cs="方正仿宋_GB2312"/>
              </w:rPr>
            </w:pPr>
          </w:p>
        </w:tc>
        <w:tc>
          <w:tcPr>
            <w:tcW w:w="2537" w:type="dxa"/>
            <w:tcBorders>
              <w:left w:val="single" w:color="auto" w:sz="4" w:space="0"/>
            </w:tcBorders>
          </w:tcPr>
          <w:p w14:paraId="53227E15">
            <w:pPr>
              <w:rPr>
                <w:rFonts w:hint="eastAsia" w:ascii="方正仿宋_GB2312" w:hAnsi="方正仿宋_GB2312" w:eastAsia="方正仿宋_GB2312" w:cs="方正仿宋_GB2312"/>
              </w:rPr>
            </w:pPr>
          </w:p>
        </w:tc>
        <w:tc>
          <w:tcPr>
            <w:tcW w:w="1881" w:type="dxa"/>
          </w:tcPr>
          <w:p w14:paraId="7B91C195">
            <w:pPr>
              <w:rPr>
                <w:rFonts w:hint="eastAsia" w:ascii="方正仿宋_GB2312" w:hAnsi="方正仿宋_GB2312" w:eastAsia="方正仿宋_GB2312" w:cs="方正仿宋_GB2312"/>
              </w:rPr>
            </w:pPr>
          </w:p>
        </w:tc>
      </w:tr>
      <w:tr w14:paraId="7FD60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52" w:type="dxa"/>
          </w:tcPr>
          <w:p w14:paraId="248E3CBC">
            <w:pPr>
              <w:rPr>
                <w:rFonts w:hint="eastAsia" w:ascii="方正仿宋_GB2312" w:hAnsi="方正仿宋_GB2312" w:eastAsia="方正仿宋_GB2312" w:cs="方正仿宋_GB2312"/>
              </w:rPr>
            </w:pPr>
          </w:p>
        </w:tc>
        <w:tc>
          <w:tcPr>
            <w:tcW w:w="888" w:type="dxa"/>
          </w:tcPr>
          <w:p w14:paraId="7A4F3325">
            <w:pPr>
              <w:rPr>
                <w:rFonts w:hint="eastAsia" w:ascii="方正仿宋_GB2312" w:hAnsi="方正仿宋_GB2312" w:eastAsia="方正仿宋_GB2312" w:cs="方正仿宋_GB2312"/>
              </w:rPr>
            </w:pPr>
          </w:p>
        </w:tc>
        <w:tc>
          <w:tcPr>
            <w:tcW w:w="1200" w:type="dxa"/>
          </w:tcPr>
          <w:p w14:paraId="6EFFF11D">
            <w:pPr>
              <w:rPr>
                <w:rFonts w:hint="eastAsia" w:ascii="方正仿宋_GB2312" w:hAnsi="方正仿宋_GB2312" w:eastAsia="方正仿宋_GB2312" w:cs="方正仿宋_GB2312"/>
              </w:rPr>
            </w:pPr>
          </w:p>
        </w:tc>
        <w:tc>
          <w:tcPr>
            <w:tcW w:w="968" w:type="dxa"/>
          </w:tcPr>
          <w:p w14:paraId="01BA2A10">
            <w:pPr>
              <w:rPr>
                <w:rFonts w:hint="eastAsia" w:ascii="方正仿宋_GB2312" w:hAnsi="方正仿宋_GB2312" w:eastAsia="方正仿宋_GB2312" w:cs="方正仿宋_GB2312"/>
              </w:rPr>
            </w:pPr>
          </w:p>
        </w:tc>
        <w:tc>
          <w:tcPr>
            <w:tcW w:w="927" w:type="dxa"/>
            <w:tcBorders>
              <w:right w:val="single" w:color="auto" w:sz="4" w:space="0"/>
            </w:tcBorders>
          </w:tcPr>
          <w:p w14:paraId="68A5EECF">
            <w:pPr>
              <w:rPr>
                <w:rFonts w:hint="eastAsia" w:ascii="方正仿宋_GB2312" w:hAnsi="方正仿宋_GB2312" w:eastAsia="方正仿宋_GB2312" w:cs="方正仿宋_GB2312"/>
              </w:rPr>
            </w:pPr>
          </w:p>
        </w:tc>
        <w:tc>
          <w:tcPr>
            <w:tcW w:w="2537" w:type="dxa"/>
            <w:tcBorders>
              <w:left w:val="single" w:color="auto" w:sz="4" w:space="0"/>
            </w:tcBorders>
          </w:tcPr>
          <w:p w14:paraId="1392D4A3">
            <w:pPr>
              <w:rPr>
                <w:rFonts w:hint="eastAsia" w:ascii="方正仿宋_GB2312" w:hAnsi="方正仿宋_GB2312" w:eastAsia="方正仿宋_GB2312" w:cs="方正仿宋_GB2312"/>
              </w:rPr>
            </w:pPr>
          </w:p>
        </w:tc>
        <w:tc>
          <w:tcPr>
            <w:tcW w:w="1881" w:type="dxa"/>
          </w:tcPr>
          <w:p w14:paraId="0F3CCD1C">
            <w:pPr>
              <w:rPr>
                <w:rFonts w:hint="eastAsia" w:ascii="方正仿宋_GB2312" w:hAnsi="方正仿宋_GB2312" w:eastAsia="方正仿宋_GB2312" w:cs="方正仿宋_GB2312"/>
              </w:rPr>
            </w:pPr>
          </w:p>
        </w:tc>
      </w:tr>
      <w:tr w14:paraId="30E3A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52" w:type="dxa"/>
          </w:tcPr>
          <w:p w14:paraId="13D0788D">
            <w:pPr>
              <w:rPr>
                <w:rFonts w:hint="eastAsia" w:ascii="方正仿宋_GB2312" w:hAnsi="方正仿宋_GB2312" w:eastAsia="方正仿宋_GB2312" w:cs="方正仿宋_GB2312"/>
              </w:rPr>
            </w:pPr>
          </w:p>
        </w:tc>
        <w:tc>
          <w:tcPr>
            <w:tcW w:w="888" w:type="dxa"/>
          </w:tcPr>
          <w:p w14:paraId="4B871EC3">
            <w:pPr>
              <w:rPr>
                <w:rFonts w:hint="eastAsia" w:ascii="方正仿宋_GB2312" w:hAnsi="方正仿宋_GB2312" w:eastAsia="方正仿宋_GB2312" w:cs="方正仿宋_GB2312"/>
              </w:rPr>
            </w:pPr>
          </w:p>
        </w:tc>
        <w:tc>
          <w:tcPr>
            <w:tcW w:w="1200" w:type="dxa"/>
          </w:tcPr>
          <w:p w14:paraId="3EFA13DD">
            <w:pPr>
              <w:rPr>
                <w:rFonts w:hint="eastAsia" w:ascii="方正仿宋_GB2312" w:hAnsi="方正仿宋_GB2312" w:eastAsia="方正仿宋_GB2312" w:cs="方正仿宋_GB2312"/>
              </w:rPr>
            </w:pPr>
          </w:p>
        </w:tc>
        <w:tc>
          <w:tcPr>
            <w:tcW w:w="968" w:type="dxa"/>
          </w:tcPr>
          <w:p w14:paraId="7CCC048B">
            <w:pPr>
              <w:rPr>
                <w:rFonts w:hint="eastAsia" w:ascii="方正仿宋_GB2312" w:hAnsi="方正仿宋_GB2312" w:eastAsia="方正仿宋_GB2312" w:cs="方正仿宋_GB2312"/>
              </w:rPr>
            </w:pPr>
          </w:p>
        </w:tc>
        <w:tc>
          <w:tcPr>
            <w:tcW w:w="927" w:type="dxa"/>
            <w:tcBorders>
              <w:right w:val="single" w:color="auto" w:sz="4" w:space="0"/>
            </w:tcBorders>
          </w:tcPr>
          <w:p w14:paraId="062DDD81">
            <w:pPr>
              <w:rPr>
                <w:rFonts w:hint="eastAsia" w:ascii="方正仿宋_GB2312" w:hAnsi="方正仿宋_GB2312" w:eastAsia="方正仿宋_GB2312" w:cs="方正仿宋_GB2312"/>
              </w:rPr>
            </w:pPr>
          </w:p>
        </w:tc>
        <w:tc>
          <w:tcPr>
            <w:tcW w:w="2537" w:type="dxa"/>
            <w:tcBorders>
              <w:left w:val="single" w:color="auto" w:sz="4" w:space="0"/>
            </w:tcBorders>
          </w:tcPr>
          <w:p w14:paraId="3CFD102D">
            <w:pPr>
              <w:rPr>
                <w:rFonts w:hint="eastAsia" w:ascii="方正仿宋_GB2312" w:hAnsi="方正仿宋_GB2312" w:eastAsia="方正仿宋_GB2312" w:cs="方正仿宋_GB2312"/>
              </w:rPr>
            </w:pPr>
          </w:p>
        </w:tc>
        <w:tc>
          <w:tcPr>
            <w:tcW w:w="1881" w:type="dxa"/>
          </w:tcPr>
          <w:p w14:paraId="44B50E57">
            <w:pPr>
              <w:rPr>
                <w:rFonts w:hint="eastAsia" w:ascii="方正仿宋_GB2312" w:hAnsi="方正仿宋_GB2312" w:eastAsia="方正仿宋_GB2312" w:cs="方正仿宋_GB2312"/>
              </w:rPr>
            </w:pPr>
          </w:p>
        </w:tc>
      </w:tr>
      <w:tr w14:paraId="2CBB2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52" w:type="dxa"/>
          </w:tcPr>
          <w:p w14:paraId="63B3B20B">
            <w:pPr>
              <w:rPr>
                <w:rFonts w:hint="eastAsia" w:ascii="方正仿宋_GB2312" w:hAnsi="方正仿宋_GB2312" w:eastAsia="方正仿宋_GB2312" w:cs="方正仿宋_GB2312"/>
              </w:rPr>
            </w:pPr>
          </w:p>
        </w:tc>
        <w:tc>
          <w:tcPr>
            <w:tcW w:w="888" w:type="dxa"/>
          </w:tcPr>
          <w:p w14:paraId="70F3E2BF">
            <w:pPr>
              <w:rPr>
                <w:rFonts w:hint="eastAsia" w:ascii="方正仿宋_GB2312" w:hAnsi="方正仿宋_GB2312" w:eastAsia="方正仿宋_GB2312" w:cs="方正仿宋_GB2312"/>
              </w:rPr>
            </w:pPr>
          </w:p>
        </w:tc>
        <w:tc>
          <w:tcPr>
            <w:tcW w:w="1200" w:type="dxa"/>
          </w:tcPr>
          <w:p w14:paraId="012FC534">
            <w:pPr>
              <w:rPr>
                <w:rFonts w:hint="eastAsia" w:ascii="方正仿宋_GB2312" w:hAnsi="方正仿宋_GB2312" w:eastAsia="方正仿宋_GB2312" w:cs="方正仿宋_GB2312"/>
              </w:rPr>
            </w:pPr>
          </w:p>
        </w:tc>
        <w:tc>
          <w:tcPr>
            <w:tcW w:w="968" w:type="dxa"/>
          </w:tcPr>
          <w:p w14:paraId="0B899CA8">
            <w:pPr>
              <w:rPr>
                <w:rFonts w:hint="eastAsia" w:ascii="方正仿宋_GB2312" w:hAnsi="方正仿宋_GB2312" w:eastAsia="方正仿宋_GB2312" w:cs="方正仿宋_GB2312"/>
              </w:rPr>
            </w:pPr>
          </w:p>
        </w:tc>
        <w:tc>
          <w:tcPr>
            <w:tcW w:w="927" w:type="dxa"/>
            <w:tcBorders>
              <w:right w:val="single" w:color="auto" w:sz="4" w:space="0"/>
            </w:tcBorders>
          </w:tcPr>
          <w:p w14:paraId="7FF2F0C1">
            <w:pPr>
              <w:rPr>
                <w:rFonts w:hint="eastAsia" w:ascii="方正仿宋_GB2312" w:hAnsi="方正仿宋_GB2312" w:eastAsia="方正仿宋_GB2312" w:cs="方正仿宋_GB2312"/>
              </w:rPr>
            </w:pPr>
          </w:p>
        </w:tc>
        <w:tc>
          <w:tcPr>
            <w:tcW w:w="2537" w:type="dxa"/>
            <w:tcBorders>
              <w:left w:val="single" w:color="auto" w:sz="4" w:space="0"/>
            </w:tcBorders>
          </w:tcPr>
          <w:p w14:paraId="102C5940">
            <w:pPr>
              <w:rPr>
                <w:rFonts w:hint="eastAsia" w:ascii="方正仿宋_GB2312" w:hAnsi="方正仿宋_GB2312" w:eastAsia="方正仿宋_GB2312" w:cs="方正仿宋_GB2312"/>
              </w:rPr>
            </w:pPr>
          </w:p>
        </w:tc>
        <w:tc>
          <w:tcPr>
            <w:tcW w:w="1881" w:type="dxa"/>
          </w:tcPr>
          <w:p w14:paraId="24506920">
            <w:pPr>
              <w:rPr>
                <w:rFonts w:hint="eastAsia" w:ascii="方正仿宋_GB2312" w:hAnsi="方正仿宋_GB2312" w:eastAsia="方正仿宋_GB2312" w:cs="方正仿宋_GB2312"/>
              </w:rPr>
            </w:pPr>
          </w:p>
        </w:tc>
      </w:tr>
      <w:tr w14:paraId="7ED49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52" w:type="dxa"/>
          </w:tcPr>
          <w:p w14:paraId="56AAB6DB">
            <w:pPr>
              <w:rPr>
                <w:rFonts w:hint="eastAsia" w:ascii="方正仿宋_GB2312" w:hAnsi="方正仿宋_GB2312" w:eastAsia="方正仿宋_GB2312" w:cs="方正仿宋_GB2312"/>
              </w:rPr>
            </w:pPr>
          </w:p>
        </w:tc>
        <w:tc>
          <w:tcPr>
            <w:tcW w:w="888" w:type="dxa"/>
          </w:tcPr>
          <w:p w14:paraId="7DCE80EA">
            <w:pPr>
              <w:rPr>
                <w:rFonts w:hint="eastAsia" w:ascii="方正仿宋_GB2312" w:hAnsi="方正仿宋_GB2312" w:eastAsia="方正仿宋_GB2312" w:cs="方正仿宋_GB2312"/>
              </w:rPr>
            </w:pPr>
          </w:p>
        </w:tc>
        <w:tc>
          <w:tcPr>
            <w:tcW w:w="1200" w:type="dxa"/>
          </w:tcPr>
          <w:p w14:paraId="1ADA308E">
            <w:pPr>
              <w:rPr>
                <w:rFonts w:hint="eastAsia" w:ascii="方正仿宋_GB2312" w:hAnsi="方正仿宋_GB2312" w:eastAsia="方正仿宋_GB2312" w:cs="方正仿宋_GB2312"/>
              </w:rPr>
            </w:pPr>
          </w:p>
        </w:tc>
        <w:tc>
          <w:tcPr>
            <w:tcW w:w="968" w:type="dxa"/>
          </w:tcPr>
          <w:p w14:paraId="03F0938D">
            <w:pPr>
              <w:rPr>
                <w:rFonts w:hint="eastAsia" w:ascii="方正仿宋_GB2312" w:hAnsi="方正仿宋_GB2312" w:eastAsia="方正仿宋_GB2312" w:cs="方正仿宋_GB2312"/>
              </w:rPr>
            </w:pPr>
          </w:p>
        </w:tc>
        <w:tc>
          <w:tcPr>
            <w:tcW w:w="927" w:type="dxa"/>
            <w:tcBorders>
              <w:right w:val="single" w:color="auto" w:sz="4" w:space="0"/>
            </w:tcBorders>
          </w:tcPr>
          <w:p w14:paraId="4DFBCA56">
            <w:pPr>
              <w:rPr>
                <w:rFonts w:hint="eastAsia" w:ascii="方正仿宋_GB2312" w:hAnsi="方正仿宋_GB2312" w:eastAsia="方正仿宋_GB2312" w:cs="方正仿宋_GB2312"/>
              </w:rPr>
            </w:pPr>
          </w:p>
        </w:tc>
        <w:tc>
          <w:tcPr>
            <w:tcW w:w="2537" w:type="dxa"/>
            <w:tcBorders>
              <w:left w:val="single" w:color="auto" w:sz="4" w:space="0"/>
            </w:tcBorders>
          </w:tcPr>
          <w:p w14:paraId="01F34CE2">
            <w:pPr>
              <w:rPr>
                <w:rFonts w:hint="eastAsia" w:ascii="方正仿宋_GB2312" w:hAnsi="方正仿宋_GB2312" w:eastAsia="方正仿宋_GB2312" w:cs="方正仿宋_GB2312"/>
              </w:rPr>
            </w:pPr>
          </w:p>
        </w:tc>
        <w:tc>
          <w:tcPr>
            <w:tcW w:w="1881" w:type="dxa"/>
          </w:tcPr>
          <w:p w14:paraId="5BFEDA13">
            <w:pPr>
              <w:rPr>
                <w:rFonts w:hint="eastAsia" w:ascii="方正仿宋_GB2312" w:hAnsi="方正仿宋_GB2312" w:eastAsia="方正仿宋_GB2312" w:cs="方正仿宋_GB2312"/>
              </w:rPr>
            </w:pPr>
          </w:p>
        </w:tc>
      </w:tr>
      <w:tr w14:paraId="74DF9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52" w:type="dxa"/>
          </w:tcPr>
          <w:p w14:paraId="2CBBB22F">
            <w:pPr>
              <w:rPr>
                <w:rFonts w:hint="eastAsia" w:ascii="方正仿宋_GB2312" w:hAnsi="方正仿宋_GB2312" w:eastAsia="方正仿宋_GB2312" w:cs="方正仿宋_GB2312"/>
              </w:rPr>
            </w:pPr>
          </w:p>
        </w:tc>
        <w:tc>
          <w:tcPr>
            <w:tcW w:w="888" w:type="dxa"/>
          </w:tcPr>
          <w:p w14:paraId="7CECF8BA">
            <w:pPr>
              <w:rPr>
                <w:rFonts w:hint="eastAsia" w:ascii="方正仿宋_GB2312" w:hAnsi="方正仿宋_GB2312" w:eastAsia="方正仿宋_GB2312" w:cs="方正仿宋_GB2312"/>
              </w:rPr>
            </w:pPr>
          </w:p>
        </w:tc>
        <w:tc>
          <w:tcPr>
            <w:tcW w:w="1200" w:type="dxa"/>
          </w:tcPr>
          <w:p w14:paraId="03658490">
            <w:pPr>
              <w:rPr>
                <w:rFonts w:hint="eastAsia" w:ascii="方正仿宋_GB2312" w:hAnsi="方正仿宋_GB2312" w:eastAsia="方正仿宋_GB2312" w:cs="方正仿宋_GB2312"/>
              </w:rPr>
            </w:pPr>
          </w:p>
        </w:tc>
        <w:tc>
          <w:tcPr>
            <w:tcW w:w="968" w:type="dxa"/>
          </w:tcPr>
          <w:p w14:paraId="53F2EF4F">
            <w:pPr>
              <w:rPr>
                <w:rFonts w:hint="eastAsia" w:ascii="方正仿宋_GB2312" w:hAnsi="方正仿宋_GB2312" w:eastAsia="方正仿宋_GB2312" w:cs="方正仿宋_GB2312"/>
              </w:rPr>
            </w:pPr>
          </w:p>
        </w:tc>
        <w:tc>
          <w:tcPr>
            <w:tcW w:w="927" w:type="dxa"/>
            <w:tcBorders>
              <w:right w:val="single" w:color="auto" w:sz="4" w:space="0"/>
            </w:tcBorders>
          </w:tcPr>
          <w:p w14:paraId="79821AC1">
            <w:pPr>
              <w:rPr>
                <w:rFonts w:hint="eastAsia" w:ascii="方正仿宋_GB2312" w:hAnsi="方正仿宋_GB2312" w:eastAsia="方正仿宋_GB2312" w:cs="方正仿宋_GB2312"/>
              </w:rPr>
            </w:pPr>
          </w:p>
        </w:tc>
        <w:tc>
          <w:tcPr>
            <w:tcW w:w="2537" w:type="dxa"/>
            <w:tcBorders>
              <w:left w:val="single" w:color="auto" w:sz="4" w:space="0"/>
            </w:tcBorders>
          </w:tcPr>
          <w:p w14:paraId="4EB58004">
            <w:pPr>
              <w:rPr>
                <w:rFonts w:hint="eastAsia" w:ascii="方正仿宋_GB2312" w:hAnsi="方正仿宋_GB2312" w:eastAsia="方正仿宋_GB2312" w:cs="方正仿宋_GB2312"/>
              </w:rPr>
            </w:pPr>
          </w:p>
        </w:tc>
        <w:tc>
          <w:tcPr>
            <w:tcW w:w="1881" w:type="dxa"/>
          </w:tcPr>
          <w:p w14:paraId="5913336C">
            <w:pPr>
              <w:rPr>
                <w:rFonts w:hint="eastAsia" w:ascii="方正仿宋_GB2312" w:hAnsi="方正仿宋_GB2312" w:eastAsia="方正仿宋_GB2312" w:cs="方正仿宋_GB2312"/>
              </w:rPr>
            </w:pPr>
          </w:p>
        </w:tc>
      </w:tr>
      <w:tr w14:paraId="0F95B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52" w:type="dxa"/>
          </w:tcPr>
          <w:p w14:paraId="2932C842">
            <w:pPr>
              <w:rPr>
                <w:rFonts w:hint="eastAsia" w:ascii="方正仿宋_GB2312" w:hAnsi="方正仿宋_GB2312" w:eastAsia="方正仿宋_GB2312" w:cs="方正仿宋_GB2312"/>
              </w:rPr>
            </w:pPr>
          </w:p>
        </w:tc>
        <w:tc>
          <w:tcPr>
            <w:tcW w:w="888" w:type="dxa"/>
          </w:tcPr>
          <w:p w14:paraId="1049ABE0">
            <w:pPr>
              <w:rPr>
                <w:rFonts w:hint="eastAsia" w:ascii="方正仿宋_GB2312" w:hAnsi="方正仿宋_GB2312" w:eastAsia="方正仿宋_GB2312" w:cs="方正仿宋_GB2312"/>
              </w:rPr>
            </w:pPr>
          </w:p>
        </w:tc>
        <w:tc>
          <w:tcPr>
            <w:tcW w:w="1200" w:type="dxa"/>
          </w:tcPr>
          <w:p w14:paraId="22FFDC84">
            <w:pPr>
              <w:rPr>
                <w:rFonts w:hint="eastAsia" w:ascii="方正仿宋_GB2312" w:hAnsi="方正仿宋_GB2312" w:eastAsia="方正仿宋_GB2312" w:cs="方正仿宋_GB2312"/>
              </w:rPr>
            </w:pPr>
          </w:p>
        </w:tc>
        <w:tc>
          <w:tcPr>
            <w:tcW w:w="968" w:type="dxa"/>
          </w:tcPr>
          <w:p w14:paraId="3D7A4220">
            <w:pPr>
              <w:rPr>
                <w:rFonts w:hint="eastAsia" w:ascii="方正仿宋_GB2312" w:hAnsi="方正仿宋_GB2312" w:eastAsia="方正仿宋_GB2312" w:cs="方正仿宋_GB2312"/>
              </w:rPr>
            </w:pPr>
          </w:p>
        </w:tc>
        <w:tc>
          <w:tcPr>
            <w:tcW w:w="927" w:type="dxa"/>
            <w:tcBorders>
              <w:right w:val="single" w:color="auto" w:sz="4" w:space="0"/>
            </w:tcBorders>
          </w:tcPr>
          <w:p w14:paraId="5616F295">
            <w:pPr>
              <w:rPr>
                <w:rFonts w:hint="eastAsia" w:ascii="方正仿宋_GB2312" w:hAnsi="方正仿宋_GB2312" w:eastAsia="方正仿宋_GB2312" w:cs="方正仿宋_GB2312"/>
              </w:rPr>
            </w:pPr>
          </w:p>
        </w:tc>
        <w:tc>
          <w:tcPr>
            <w:tcW w:w="2537" w:type="dxa"/>
            <w:tcBorders>
              <w:left w:val="single" w:color="auto" w:sz="4" w:space="0"/>
            </w:tcBorders>
          </w:tcPr>
          <w:p w14:paraId="55892EEB">
            <w:pPr>
              <w:rPr>
                <w:rFonts w:hint="eastAsia" w:ascii="方正仿宋_GB2312" w:hAnsi="方正仿宋_GB2312" w:eastAsia="方正仿宋_GB2312" w:cs="方正仿宋_GB2312"/>
              </w:rPr>
            </w:pPr>
          </w:p>
        </w:tc>
        <w:tc>
          <w:tcPr>
            <w:tcW w:w="1881" w:type="dxa"/>
          </w:tcPr>
          <w:p w14:paraId="65C25EB0">
            <w:pPr>
              <w:rPr>
                <w:rFonts w:hint="eastAsia" w:ascii="方正仿宋_GB2312" w:hAnsi="方正仿宋_GB2312" w:eastAsia="方正仿宋_GB2312" w:cs="方正仿宋_GB2312"/>
              </w:rPr>
            </w:pPr>
          </w:p>
        </w:tc>
      </w:tr>
      <w:tr w14:paraId="2B4F1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52" w:type="dxa"/>
          </w:tcPr>
          <w:p w14:paraId="1B0BD3FA">
            <w:pPr>
              <w:rPr>
                <w:rFonts w:hint="eastAsia" w:ascii="方正仿宋_GB2312" w:hAnsi="方正仿宋_GB2312" w:eastAsia="方正仿宋_GB2312" w:cs="方正仿宋_GB2312"/>
              </w:rPr>
            </w:pPr>
          </w:p>
        </w:tc>
        <w:tc>
          <w:tcPr>
            <w:tcW w:w="888" w:type="dxa"/>
          </w:tcPr>
          <w:p w14:paraId="7E179E2B">
            <w:pPr>
              <w:rPr>
                <w:rFonts w:hint="eastAsia" w:ascii="方正仿宋_GB2312" w:hAnsi="方正仿宋_GB2312" w:eastAsia="方正仿宋_GB2312" w:cs="方正仿宋_GB2312"/>
              </w:rPr>
            </w:pPr>
          </w:p>
        </w:tc>
        <w:tc>
          <w:tcPr>
            <w:tcW w:w="1200" w:type="dxa"/>
          </w:tcPr>
          <w:p w14:paraId="64E58630">
            <w:pPr>
              <w:rPr>
                <w:rFonts w:hint="eastAsia" w:ascii="方正仿宋_GB2312" w:hAnsi="方正仿宋_GB2312" w:eastAsia="方正仿宋_GB2312" w:cs="方正仿宋_GB2312"/>
              </w:rPr>
            </w:pPr>
          </w:p>
        </w:tc>
        <w:tc>
          <w:tcPr>
            <w:tcW w:w="968" w:type="dxa"/>
          </w:tcPr>
          <w:p w14:paraId="7CDD6C07">
            <w:pPr>
              <w:rPr>
                <w:rFonts w:hint="eastAsia" w:ascii="方正仿宋_GB2312" w:hAnsi="方正仿宋_GB2312" w:eastAsia="方正仿宋_GB2312" w:cs="方正仿宋_GB2312"/>
              </w:rPr>
            </w:pPr>
          </w:p>
        </w:tc>
        <w:tc>
          <w:tcPr>
            <w:tcW w:w="927" w:type="dxa"/>
            <w:tcBorders>
              <w:right w:val="single" w:color="auto" w:sz="4" w:space="0"/>
            </w:tcBorders>
          </w:tcPr>
          <w:p w14:paraId="4B60A1F7">
            <w:pPr>
              <w:rPr>
                <w:rFonts w:hint="eastAsia" w:ascii="方正仿宋_GB2312" w:hAnsi="方正仿宋_GB2312" w:eastAsia="方正仿宋_GB2312" w:cs="方正仿宋_GB2312"/>
              </w:rPr>
            </w:pPr>
          </w:p>
        </w:tc>
        <w:tc>
          <w:tcPr>
            <w:tcW w:w="2537" w:type="dxa"/>
            <w:tcBorders>
              <w:left w:val="single" w:color="auto" w:sz="4" w:space="0"/>
            </w:tcBorders>
          </w:tcPr>
          <w:p w14:paraId="5D8AF6E9">
            <w:pPr>
              <w:rPr>
                <w:rFonts w:hint="eastAsia" w:ascii="方正仿宋_GB2312" w:hAnsi="方正仿宋_GB2312" w:eastAsia="方正仿宋_GB2312" w:cs="方正仿宋_GB2312"/>
              </w:rPr>
            </w:pPr>
          </w:p>
        </w:tc>
        <w:tc>
          <w:tcPr>
            <w:tcW w:w="1881" w:type="dxa"/>
          </w:tcPr>
          <w:p w14:paraId="398E2828">
            <w:pPr>
              <w:rPr>
                <w:rFonts w:hint="eastAsia" w:ascii="方正仿宋_GB2312" w:hAnsi="方正仿宋_GB2312" w:eastAsia="方正仿宋_GB2312" w:cs="方正仿宋_GB2312"/>
              </w:rPr>
            </w:pPr>
          </w:p>
        </w:tc>
      </w:tr>
      <w:tr w14:paraId="310AE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52" w:type="dxa"/>
          </w:tcPr>
          <w:p w14:paraId="2F75A05A">
            <w:pPr>
              <w:rPr>
                <w:rFonts w:hint="eastAsia" w:ascii="方正仿宋_GB2312" w:hAnsi="方正仿宋_GB2312" w:eastAsia="方正仿宋_GB2312" w:cs="方正仿宋_GB2312"/>
              </w:rPr>
            </w:pPr>
          </w:p>
        </w:tc>
        <w:tc>
          <w:tcPr>
            <w:tcW w:w="888" w:type="dxa"/>
          </w:tcPr>
          <w:p w14:paraId="04A7AE17">
            <w:pPr>
              <w:rPr>
                <w:rFonts w:hint="eastAsia" w:ascii="方正仿宋_GB2312" w:hAnsi="方正仿宋_GB2312" w:eastAsia="方正仿宋_GB2312" w:cs="方正仿宋_GB2312"/>
              </w:rPr>
            </w:pPr>
          </w:p>
        </w:tc>
        <w:tc>
          <w:tcPr>
            <w:tcW w:w="1200" w:type="dxa"/>
          </w:tcPr>
          <w:p w14:paraId="1E95A9FD">
            <w:pPr>
              <w:rPr>
                <w:rFonts w:hint="eastAsia" w:ascii="方正仿宋_GB2312" w:hAnsi="方正仿宋_GB2312" w:eastAsia="方正仿宋_GB2312" w:cs="方正仿宋_GB2312"/>
              </w:rPr>
            </w:pPr>
          </w:p>
        </w:tc>
        <w:tc>
          <w:tcPr>
            <w:tcW w:w="968" w:type="dxa"/>
          </w:tcPr>
          <w:p w14:paraId="6B7F527D">
            <w:pPr>
              <w:rPr>
                <w:rFonts w:hint="eastAsia" w:ascii="方正仿宋_GB2312" w:hAnsi="方正仿宋_GB2312" w:eastAsia="方正仿宋_GB2312" w:cs="方正仿宋_GB2312"/>
              </w:rPr>
            </w:pPr>
          </w:p>
        </w:tc>
        <w:tc>
          <w:tcPr>
            <w:tcW w:w="927" w:type="dxa"/>
            <w:tcBorders>
              <w:right w:val="single" w:color="auto" w:sz="4" w:space="0"/>
            </w:tcBorders>
          </w:tcPr>
          <w:p w14:paraId="6A3AA8B4">
            <w:pPr>
              <w:rPr>
                <w:rFonts w:hint="eastAsia" w:ascii="方正仿宋_GB2312" w:hAnsi="方正仿宋_GB2312" w:eastAsia="方正仿宋_GB2312" w:cs="方正仿宋_GB2312"/>
              </w:rPr>
            </w:pPr>
          </w:p>
        </w:tc>
        <w:tc>
          <w:tcPr>
            <w:tcW w:w="2537" w:type="dxa"/>
            <w:tcBorders>
              <w:left w:val="single" w:color="auto" w:sz="4" w:space="0"/>
            </w:tcBorders>
          </w:tcPr>
          <w:p w14:paraId="26A575B3">
            <w:pPr>
              <w:rPr>
                <w:rFonts w:hint="eastAsia" w:ascii="方正仿宋_GB2312" w:hAnsi="方正仿宋_GB2312" w:eastAsia="方正仿宋_GB2312" w:cs="方正仿宋_GB2312"/>
              </w:rPr>
            </w:pPr>
          </w:p>
        </w:tc>
        <w:tc>
          <w:tcPr>
            <w:tcW w:w="1881" w:type="dxa"/>
          </w:tcPr>
          <w:p w14:paraId="5F6AAAD9">
            <w:pPr>
              <w:rPr>
                <w:rFonts w:hint="eastAsia" w:ascii="方正仿宋_GB2312" w:hAnsi="方正仿宋_GB2312" w:eastAsia="方正仿宋_GB2312" w:cs="方正仿宋_GB2312"/>
              </w:rPr>
            </w:pPr>
          </w:p>
        </w:tc>
      </w:tr>
      <w:tr w14:paraId="7580A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52" w:type="dxa"/>
          </w:tcPr>
          <w:p w14:paraId="76517626">
            <w:pPr>
              <w:rPr>
                <w:rFonts w:hint="eastAsia" w:ascii="方正仿宋_GB2312" w:hAnsi="方正仿宋_GB2312" w:eastAsia="方正仿宋_GB2312" w:cs="方正仿宋_GB2312"/>
              </w:rPr>
            </w:pPr>
          </w:p>
        </w:tc>
        <w:tc>
          <w:tcPr>
            <w:tcW w:w="888" w:type="dxa"/>
          </w:tcPr>
          <w:p w14:paraId="77D0EFBF">
            <w:pPr>
              <w:rPr>
                <w:rFonts w:hint="eastAsia" w:ascii="方正仿宋_GB2312" w:hAnsi="方正仿宋_GB2312" w:eastAsia="方正仿宋_GB2312" w:cs="方正仿宋_GB2312"/>
              </w:rPr>
            </w:pPr>
          </w:p>
        </w:tc>
        <w:tc>
          <w:tcPr>
            <w:tcW w:w="1200" w:type="dxa"/>
          </w:tcPr>
          <w:p w14:paraId="64559BD2">
            <w:pPr>
              <w:rPr>
                <w:rFonts w:hint="eastAsia" w:ascii="方正仿宋_GB2312" w:hAnsi="方正仿宋_GB2312" w:eastAsia="方正仿宋_GB2312" w:cs="方正仿宋_GB2312"/>
              </w:rPr>
            </w:pPr>
          </w:p>
        </w:tc>
        <w:tc>
          <w:tcPr>
            <w:tcW w:w="968" w:type="dxa"/>
          </w:tcPr>
          <w:p w14:paraId="27002A4A">
            <w:pPr>
              <w:rPr>
                <w:rFonts w:hint="eastAsia" w:ascii="方正仿宋_GB2312" w:hAnsi="方正仿宋_GB2312" w:eastAsia="方正仿宋_GB2312" w:cs="方正仿宋_GB2312"/>
              </w:rPr>
            </w:pPr>
          </w:p>
        </w:tc>
        <w:tc>
          <w:tcPr>
            <w:tcW w:w="927" w:type="dxa"/>
            <w:tcBorders>
              <w:right w:val="single" w:color="auto" w:sz="4" w:space="0"/>
            </w:tcBorders>
          </w:tcPr>
          <w:p w14:paraId="0E8BB5D9">
            <w:pPr>
              <w:rPr>
                <w:rFonts w:hint="eastAsia" w:ascii="方正仿宋_GB2312" w:hAnsi="方正仿宋_GB2312" w:eastAsia="方正仿宋_GB2312" w:cs="方正仿宋_GB2312"/>
              </w:rPr>
            </w:pPr>
          </w:p>
        </w:tc>
        <w:tc>
          <w:tcPr>
            <w:tcW w:w="2537" w:type="dxa"/>
            <w:tcBorders>
              <w:left w:val="single" w:color="auto" w:sz="4" w:space="0"/>
            </w:tcBorders>
          </w:tcPr>
          <w:p w14:paraId="45E1CC45">
            <w:pPr>
              <w:rPr>
                <w:rFonts w:hint="eastAsia" w:ascii="方正仿宋_GB2312" w:hAnsi="方正仿宋_GB2312" w:eastAsia="方正仿宋_GB2312" w:cs="方正仿宋_GB2312"/>
              </w:rPr>
            </w:pPr>
          </w:p>
        </w:tc>
        <w:tc>
          <w:tcPr>
            <w:tcW w:w="1881" w:type="dxa"/>
          </w:tcPr>
          <w:p w14:paraId="6DDEB0A8">
            <w:pPr>
              <w:rPr>
                <w:rFonts w:hint="eastAsia" w:ascii="方正仿宋_GB2312" w:hAnsi="方正仿宋_GB2312" w:eastAsia="方正仿宋_GB2312" w:cs="方正仿宋_GB2312"/>
              </w:rPr>
            </w:pPr>
          </w:p>
        </w:tc>
      </w:tr>
      <w:tr w14:paraId="45FCB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52" w:type="dxa"/>
          </w:tcPr>
          <w:p w14:paraId="5FB307B9">
            <w:pPr>
              <w:rPr>
                <w:rFonts w:hint="eastAsia" w:ascii="方正仿宋_GB2312" w:hAnsi="方正仿宋_GB2312" w:eastAsia="方正仿宋_GB2312" w:cs="方正仿宋_GB2312"/>
              </w:rPr>
            </w:pPr>
          </w:p>
        </w:tc>
        <w:tc>
          <w:tcPr>
            <w:tcW w:w="888" w:type="dxa"/>
          </w:tcPr>
          <w:p w14:paraId="33AEE6E4">
            <w:pPr>
              <w:rPr>
                <w:rFonts w:hint="eastAsia" w:ascii="方正仿宋_GB2312" w:hAnsi="方正仿宋_GB2312" w:eastAsia="方正仿宋_GB2312" w:cs="方正仿宋_GB2312"/>
              </w:rPr>
            </w:pPr>
          </w:p>
        </w:tc>
        <w:tc>
          <w:tcPr>
            <w:tcW w:w="1200" w:type="dxa"/>
          </w:tcPr>
          <w:p w14:paraId="7AECDFBB">
            <w:pPr>
              <w:rPr>
                <w:rFonts w:hint="eastAsia" w:ascii="方正仿宋_GB2312" w:hAnsi="方正仿宋_GB2312" w:eastAsia="方正仿宋_GB2312" w:cs="方正仿宋_GB2312"/>
              </w:rPr>
            </w:pPr>
          </w:p>
        </w:tc>
        <w:tc>
          <w:tcPr>
            <w:tcW w:w="968" w:type="dxa"/>
          </w:tcPr>
          <w:p w14:paraId="3BFD6469">
            <w:pPr>
              <w:rPr>
                <w:rFonts w:hint="eastAsia" w:ascii="方正仿宋_GB2312" w:hAnsi="方正仿宋_GB2312" w:eastAsia="方正仿宋_GB2312" w:cs="方正仿宋_GB2312"/>
              </w:rPr>
            </w:pPr>
          </w:p>
        </w:tc>
        <w:tc>
          <w:tcPr>
            <w:tcW w:w="927" w:type="dxa"/>
            <w:tcBorders>
              <w:right w:val="single" w:color="auto" w:sz="4" w:space="0"/>
            </w:tcBorders>
          </w:tcPr>
          <w:p w14:paraId="74F1A1D8">
            <w:pPr>
              <w:rPr>
                <w:rFonts w:hint="eastAsia" w:ascii="方正仿宋_GB2312" w:hAnsi="方正仿宋_GB2312" w:eastAsia="方正仿宋_GB2312" w:cs="方正仿宋_GB2312"/>
              </w:rPr>
            </w:pPr>
          </w:p>
        </w:tc>
        <w:tc>
          <w:tcPr>
            <w:tcW w:w="2537" w:type="dxa"/>
            <w:tcBorders>
              <w:left w:val="single" w:color="auto" w:sz="4" w:space="0"/>
            </w:tcBorders>
          </w:tcPr>
          <w:p w14:paraId="71D3F42F">
            <w:pPr>
              <w:rPr>
                <w:rFonts w:hint="eastAsia" w:ascii="方正仿宋_GB2312" w:hAnsi="方正仿宋_GB2312" w:eastAsia="方正仿宋_GB2312" w:cs="方正仿宋_GB2312"/>
              </w:rPr>
            </w:pPr>
          </w:p>
        </w:tc>
        <w:tc>
          <w:tcPr>
            <w:tcW w:w="1881" w:type="dxa"/>
          </w:tcPr>
          <w:p w14:paraId="278CC9D5">
            <w:pPr>
              <w:rPr>
                <w:rFonts w:hint="eastAsia" w:ascii="方正仿宋_GB2312" w:hAnsi="方正仿宋_GB2312" w:eastAsia="方正仿宋_GB2312" w:cs="方正仿宋_GB2312"/>
              </w:rPr>
            </w:pPr>
          </w:p>
        </w:tc>
      </w:tr>
      <w:tr w14:paraId="4439B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52" w:type="dxa"/>
          </w:tcPr>
          <w:p w14:paraId="0BB476DA">
            <w:pPr>
              <w:rPr>
                <w:rFonts w:hint="eastAsia" w:ascii="方正仿宋_GB2312" w:hAnsi="方正仿宋_GB2312" w:eastAsia="方正仿宋_GB2312" w:cs="方正仿宋_GB2312"/>
              </w:rPr>
            </w:pPr>
          </w:p>
        </w:tc>
        <w:tc>
          <w:tcPr>
            <w:tcW w:w="888" w:type="dxa"/>
          </w:tcPr>
          <w:p w14:paraId="53D45FF6">
            <w:pPr>
              <w:rPr>
                <w:rFonts w:hint="eastAsia" w:ascii="方正仿宋_GB2312" w:hAnsi="方正仿宋_GB2312" w:eastAsia="方正仿宋_GB2312" w:cs="方正仿宋_GB2312"/>
              </w:rPr>
            </w:pPr>
          </w:p>
        </w:tc>
        <w:tc>
          <w:tcPr>
            <w:tcW w:w="1200" w:type="dxa"/>
          </w:tcPr>
          <w:p w14:paraId="04245B51">
            <w:pPr>
              <w:rPr>
                <w:rFonts w:hint="eastAsia" w:ascii="方正仿宋_GB2312" w:hAnsi="方正仿宋_GB2312" w:eastAsia="方正仿宋_GB2312" w:cs="方正仿宋_GB2312"/>
              </w:rPr>
            </w:pPr>
          </w:p>
        </w:tc>
        <w:tc>
          <w:tcPr>
            <w:tcW w:w="968" w:type="dxa"/>
          </w:tcPr>
          <w:p w14:paraId="44883A9E">
            <w:pPr>
              <w:rPr>
                <w:rFonts w:hint="eastAsia" w:ascii="方正仿宋_GB2312" w:hAnsi="方正仿宋_GB2312" w:eastAsia="方正仿宋_GB2312" w:cs="方正仿宋_GB2312"/>
              </w:rPr>
            </w:pPr>
          </w:p>
        </w:tc>
        <w:tc>
          <w:tcPr>
            <w:tcW w:w="927" w:type="dxa"/>
            <w:tcBorders>
              <w:right w:val="single" w:color="auto" w:sz="4" w:space="0"/>
            </w:tcBorders>
          </w:tcPr>
          <w:p w14:paraId="04DB164D">
            <w:pPr>
              <w:rPr>
                <w:rFonts w:hint="eastAsia" w:ascii="方正仿宋_GB2312" w:hAnsi="方正仿宋_GB2312" w:eastAsia="方正仿宋_GB2312" w:cs="方正仿宋_GB2312"/>
              </w:rPr>
            </w:pPr>
          </w:p>
        </w:tc>
        <w:tc>
          <w:tcPr>
            <w:tcW w:w="2537" w:type="dxa"/>
            <w:tcBorders>
              <w:left w:val="single" w:color="auto" w:sz="4" w:space="0"/>
            </w:tcBorders>
          </w:tcPr>
          <w:p w14:paraId="41A5AC9A">
            <w:pPr>
              <w:rPr>
                <w:rFonts w:hint="eastAsia" w:ascii="方正仿宋_GB2312" w:hAnsi="方正仿宋_GB2312" w:eastAsia="方正仿宋_GB2312" w:cs="方正仿宋_GB2312"/>
              </w:rPr>
            </w:pPr>
          </w:p>
        </w:tc>
        <w:tc>
          <w:tcPr>
            <w:tcW w:w="1881" w:type="dxa"/>
          </w:tcPr>
          <w:p w14:paraId="4A41FCE6">
            <w:pPr>
              <w:rPr>
                <w:rFonts w:hint="eastAsia" w:ascii="方正仿宋_GB2312" w:hAnsi="方正仿宋_GB2312" w:eastAsia="方正仿宋_GB2312" w:cs="方正仿宋_GB2312"/>
              </w:rPr>
            </w:pPr>
          </w:p>
        </w:tc>
      </w:tr>
      <w:tr w14:paraId="60DB4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52" w:type="dxa"/>
          </w:tcPr>
          <w:p w14:paraId="6D16220B">
            <w:pPr>
              <w:rPr>
                <w:rFonts w:hint="eastAsia" w:ascii="方正仿宋_GB2312" w:hAnsi="方正仿宋_GB2312" w:eastAsia="方正仿宋_GB2312" w:cs="方正仿宋_GB2312"/>
              </w:rPr>
            </w:pPr>
          </w:p>
        </w:tc>
        <w:tc>
          <w:tcPr>
            <w:tcW w:w="888" w:type="dxa"/>
          </w:tcPr>
          <w:p w14:paraId="6AB29B61">
            <w:pPr>
              <w:rPr>
                <w:rFonts w:hint="eastAsia" w:ascii="方正仿宋_GB2312" w:hAnsi="方正仿宋_GB2312" w:eastAsia="方正仿宋_GB2312" w:cs="方正仿宋_GB2312"/>
              </w:rPr>
            </w:pPr>
          </w:p>
        </w:tc>
        <w:tc>
          <w:tcPr>
            <w:tcW w:w="1200" w:type="dxa"/>
          </w:tcPr>
          <w:p w14:paraId="450EA344">
            <w:pPr>
              <w:rPr>
                <w:rFonts w:hint="eastAsia" w:ascii="方正仿宋_GB2312" w:hAnsi="方正仿宋_GB2312" w:eastAsia="方正仿宋_GB2312" w:cs="方正仿宋_GB2312"/>
              </w:rPr>
            </w:pPr>
          </w:p>
        </w:tc>
        <w:tc>
          <w:tcPr>
            <w:tcW w:w="968" w:type="dxa"/>
          </w:tcPr>
          <w:p w14:paraId="1FE1724F">
            <w:pPr>
              <w:rPr>
                <w:rFonts w:hint="eastAsia" w:ascii="方正仿宋_GB2312" w:hAnsi="方正仿宋_GB2312" w:eastAsia="方正仿宋_GB2312" w:cs="方正仿宋_GB2312"/>
              </w:rPr>
            </w:pPr>
          </w:p>
        </w:tc>
        <w:tc>
          <w:tcPr>
            <w:tcW w:w="927" w:type="dxa"/>
            <w:tcBorders>
              <w:right w:val="single" w:color="auto" w:sz="4" w:space="0"/>
            </w:tcBorders>
          </w:tcPr>
          <w:p w14:paraId="7802ED88">
            <w:pPr>
              <w:rPr>
                <w:rFonts w:hint="eastAsia" w:ascii="方正仿宋_GB2312" w:hAnsi="方正仿宋_GB2312" w:eastAsia="方正仿宋_GB2312" w:cs="方正仿宋_GB2312"/>
              </w:rPr>
            </w:pPr>
          </w:p>
        </w:tc>
        <w:tc>
          <w:tcPr>
            <w:tcW w:w="2537" w:type="dxa"/>
            <w:tcBorders>
              <w:left w:val="single" w:color="auto" w:sz="4" w:space="0"/>
            </w:tcBorders>
          </w:tcPr>
          <w:p w14:paraId="08D1F445">
            <w:pPr>
              <w:rPr>
                <w:rFonts w:hint="eastAsia" w:ascii="方正仿宋_GB2312" w:hAnsi="方正仿宋_GB2312" w:eastAsia="方正仿宋_GB2312" w:cs="方正仿宋_GB2312"/>
              </w:rPr>
            </w:pPr>
          </w:p>
        </w:tc>
        <w:tc>
          <w:tcPr>
            <w:tcW w:w="1881" w:type="dxa"/>
          </w:tcPr>
          <w:p w14:paraId="6685368A">
            <w:pPr>
              <w:rPr>
                <w:rFonts w:hint="eastAsia" w:ascii="方正仿宋_GB2312" w:hAnsi="方正仿宋_GB2312" w:eastAsia="方正仿宋_GB2312" w:cs="方正仿宋_GB2312"/>
              </w:rPr>
            </w:pPr>
          </w:p>
        </w:tc>
      </w:tr>
      <w:tr w14:paraId="1B04A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52" w:type="dxa"/>
          </w:tcPr>
          <w:p w14:paraId="001E5E11">
            <w:pPr>
              <w:rPr>
                <w:rFonts w:hint="eastAsia" w:ascii="方正仿宋_GB2312" w:hAnsi="方正仿宋_GB2312" w:eastAsia="方正仿宋_GB2312" w:cs="方正仿宋_GB2312"/>
              </w:rPr>
            </w:pPr>
          </w:p>
        </w:tc>
        <w:tc>
          <w:tcPr>
            <w:tcW w:w="888" w:type="dxa"/>
          </w:tcPr>
          <w:p w14:paraId="7D4AB17A">
            <w:pPr>
              <w:rPr>
                <w:rFonts w:hint="eastAsia" w:ascii="方正仿宋_GB2312" w:hAnsi="方正仿宋_GB2312" w:eastAsia="方正仿宋_GB2312" w:cs="方正仿宋_GB2312"/>
              </w:rPr>
            </w:pPr>
          </w:p>
        </w:tc>
        <w:tc>
          <w:tcPr>
            <w:tcW w:w="1200" w:type="dxa"/>
          </w:tcPr>
          <w:p w14:paraId="62A72A1E">
            <w:pPr>
              <w:rPr>
                <w:rFonts w:hint="eastAsia" w:ascii="方正仿宋_GB2312" w:hAnsi="方正仿宋_GB2312" w:eastAsia="方正仿宋_GB2312" w:cs="方正仿宋_GB2312"/>
              </w:rPr>
            </w:pPr>
          </w:p>
        </w:tc>
        <w:tc>
          <w:tcPr>
            <w:tcW w:w="968" w:type="dxa"/>
          </w:tcPr>
          <w:p w14:paraId="303863DF">
            <w:pPr>
              <w:rPr>
                <w:rFonts w:hint="eastAsia" w:ascii="方正仿宋_GB2312" w:hAnsi="方正仿宋_GB2312" w:eastAsia="方正仿宋_GB2312" w:cs="方正仿宋_GB2312"/>
              </w:rPr>
            </w:pPr>
          </w:p>
        </w:tc>
        <w:tc>
          <w:tcPr>
            <w:tcW w:w="927" w:type="dxa"/>
            <w:tcBorders>
              <w:right w:val="single" w:color="auto" w:sz="4" w:space="0"/>
            </w:tcBorders>
          </w:tcPr>
          <w:p w14:paraId="7C12AF8E">
            <w:pPr>
              <w:rPr>
                <w:rFonts w:hint="eastAsia" w:ascii="方正仿宋_GB2312" w:hAnsi="方正仿宋_GB2312" w:eastAsia="方正仿宋_GB2312" w:cs="方正仿宋_GB2312"/>
              </w:rPr>
            </w:pPr>
          </w:p>
        </w:tc>
        <w:tc>
          <w:tcPr>
            <w:tcW w:w="2537" w:type="dxa"/>
            <w:tcBorders>
              <w:left w:val="single" w:color="auto" w:sz="4" w:space="0"/>
            </w:tcBorders>
          </w:tcPr>
          <w:p w14:paraId="5ACCE217">
            <w:pPr>
              <w:rPr>
                <w:rFonts w:hint="eastAsia" w:ascii="方正仿宋_GB2312" w:hAnsi="方正仿宋_GB2312" w:eastAsia="方正仿宋_GB2312" w:cs="方正仿宋_GB2312"/>
              </w:rPr>
            </w:pPr>
          </w:p>
        </w:tc>
        <w:tc>
          <w:tcPr>
            <w:tcW w:w="1881" w:type="dxa"/>
          </w:tcPr>
          <w:p w14:paraId="5F852EA3">
            <w:pPr>
              <w:rPr>
                <w:rFonts w:hint="eastAsia" w:ascii="方正仿宋_GB2312" w:hAnsi="方正仿宋_GB2312" w:eastAsia="方正仿宋_GB2312" w:cs="方正仿宋_GB2312"/>
              </w:rPr>
            </w:pPr>
          </w:p>
        </w:tc>
      </w:tr>
    </w:tbl>
    <w:p w14:paraId="128FEA0B">
      <w:pPr>
        <w:spacing w:before="27"/>
        <w:rPr>
          <w:rFonts w:hint="eastAsia" w:ascii="方正仿宋_GB2312" w:hAnsi="方正仿宋_GB2312" w:eastAsia="方正仿宋_GB2312" w:cs="方正仿宋_GB2312"/>
        </w:rPr>
      </w:pPr>
    </w:p>
    <w:p w14:paraId="453DA872">
      <w:pPr>
        <w:spacing w:before="128" w:line="220" w:lineRule="auto"/>
        <w:ind w:left="493"/>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1"/>
          <w:lang w:eastAsia="zh-CN"/>
        </w:rPr>
        <w:t>说明：提供团队人员相关资料复印件</w:t>
      </w:r>
    </w:p>
    <w:p w14:paraId="43C0B824">
      <w:pPr>
        <w:pStyle w:val="3"/>
        <w:spacing w:line="307" w:lineRule="auto"/>
        <w:rPr>
          <w:rFonts w:hint="eastAsia" w:ascii="方正仿宋_GB2312" w:hAnsi="方正仿宋_GB2312" w:eastAsia="方正仿宋_GB2312" w:cs="方正仿宋_GB2312"/>
          <w:lang w:eastAsia="zh-CN"/>
        </w:rPr>
      </w:pPr>
    </w:p>
    <w:p w14:paraId="0F0177A7">
      <w:pPr>
        <w:pStyle w:val="3"/>
        <w:spacing w:line="307" w:lineRule="auto"/>
        <w:rPr>
          <w:rFonts w:hint="eastAsia" w:ascii="方正仿宋_GB2312" w:hAnsi="方正仿宋_GB2312" w:eastAsia="方正仿宋_GB2312" w:cs="方正仿宋_GB2312"/>
          <w:lang w:eastAsia="zh-CN"/>
        </w:rPr>
      </w:pPr>
    </w:p>
    <w:p w14:paraId="6A7AAFA2">
      <w:pPr>
        <w:spacing w:before="68" w:line="398" w:lineRule="auto"/>
        <w:ind w:left="489" w:right="312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供应商名称并加盖公章：</w:t>
      </w:r>
      <w:r>
        <w:rPr>
          <w:rFonts w:hint="eastAsia" w:ascii="方正仿宋_GB2312" w:hAnsi="方正仿宋_GB2312" w:eastAsia="方正仿宋_GB2312" w:cs="方正仿宋_GB2312"/>
          <w:u w:val="single"/>
          <w:lang w:eastAsia="zh-CN"/>
        </w:rPr>
        <w:t xml:space="preserve">              </w:t>
      </w:r>
      <w:r>
        <w:rPr>
          <w:rFonts w:hint="eastAsia" w:ascii="方正仿宋_GB2312" w:hAnsi="方正仿宋_GB2312" w:eastAsia="方正仿宋_GB2312" w:cs="方正仿宋_GB2312"/>
          <w:spacing w:val="-1"/>
          <w:u w:val="single"/>
          <w:lang w:eastAsia="zh-CN"/>
        </w:rPr>
        <w:t xml:space="preserve">          </w:t>
      </w:r>
      <w:r>
        <w:rPr>
          <w:rFonts w:hint="eastAsia" w:ascii="方正仿宋_GB2312" w:hAnsi="方正仿宋_GB2312" w:eastAsia="方正仿宋_GB2312" w:cs="方正仿宋_GB2312"/>
          <w:lang w:eastAsia="zh-CN"/>
        </w:rPr>
        <w:t xml:space="preserve"> </w:t>
      </w:r>
      <w:r>
        <w:rPr>
          <w:rFonts w:hint="eastAsia" w:ascii="方正仿宋_GB2312" w:hAnsi="方正仿宋_GB2312" w:eastAsia="方正仿宋_GB2312" w:cs="方正仿宋_GB2312"/>
          <w:spacing w:val="-1"/>
          <w:lang w:eastAsia="zh-CN"/>
        </w:rPr>
        <w:t>授权代表签字：</w:t>
      </w:r>
      <w:r>
        <w:rPr>
          <w:rFonts w:hint="eastAsia" w:ascii="方正仿宋_GB2312" w:hAnsi="方正仿宋_GB2312" w:eastAsia="方正仿宋_GB2312" w:cs="方正仿宋_GB2312"/>
          <w:u w:val="single"/>
          <w:lang w:eastAsia="zh-CN"/>
        </w:rPr>
        <w:t xml:space="preserve">                      </w:t>
      </w:r>
    </w:p>
    <w:p w14:paraId="1476BF40">
      <w:pPr>
        <w:spacing w:before="30" w:line="221" w:lineRule="auto"/>
        <w:ind w:left="526"/>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11"/>
          <w:lang w:eastAsia="zh-CN"/>
        </w:rPr>
        <w:t>日期：</w:t>
      </w:r>
      <w:r>
        <w:rPr>
          <w:rFonts w:hint="eastAsia" w:ascii="方正仿宋_GB2312" w:hAnsi="方正仿宋_GB2312" w:eastAsia="方正仿宋_GB2312" w:cs="方正仿宋_GB2312"/>
          <w:u w:val="single"/>
          <w:lang w:eastAsia="zh-CN"/>
        </w:rPr>
        <w:t xml:space="preserve">        </w:t>
      </w:r>
      <w:r>
        <w:rPr>
          <w:rFonts w:hint="eastAsia" w:ascii="方正仿宋_GB2312" w:hAnsi="方正仿宋_GB2312" w:eastAsia="方正仿宋_GB2312" w:cs="方正仿宋_GB2312"/>
          <w:spacing w:val="-95"/>
          <w:lang w:eastAsia="zh-CN"/>
        </w:rPr>
        <w:t xml:space="preserve"> </w:t>
      </w:r>
      <w:r>
        <w:rPr>
          <w:rFonts w:hint="eastAsia" w:ascii="方正仿宋_GB2312" w:hAnsi="方正仿宋_GB2312" w:eastAsia="方正仿宋_GB2312" w:cs="方正仿宋_GB2312"/>
          <w:spacing w:val="-11"/>
          <w:lang w:eastAsia="zh-CN"/>
        </w:rPr>
        <w:t>年</w:t>
      </w:r>
      <w:r>
        <w:rPr>
          <w:rFonts w:hint="eastAsia" w:ascii="方正仿宋_GB2312" w:hAnsi="方正仿宋_GB2312" w:eastAsia="方正仿宋_GB2312" w:cs="方正仿宋_GB2312"/>
          <w:spacing w:val="-104"/>
          <w:lang w:eastAsia="zh-CN"/>
        </w:rPr>
        <w:t xml:space="preserve"> </w:t>
      </w:r>
      <w:r>
        <w:rPr>
          <w:rFonts w:hint="eastAsia" w:ascii="方正仿宋_GB2312" w:hAnsi="方正仿宋_GB2312" w:eastAsia="方正仿宋_GB2312" w:cs="方正仿宋_GB2312"/>
          <w:spacing w:val="25"/>
          <w:u w:val="single"/>
          <w:lang w:eastAsia="zh-CN"/>
        </w:rPr>
        <w:t xml:space="preserve">    </w:t>
      </w:r>
      <w:r>
        <w:rPr>
          <w:rFonts w:hint="eastAsia" w:ascii="方正仿宋_GB2312" w:hAnsi="方正仿宋_GB2312" w:eastAsia="方正仿宋_GB2312" w:cs="方正仿宋_GB2312"/>
          <w:spacing w:val="-89"/>
          <w:lang w:eastAsia="zh-CN"/>
        </w:rPr>
        <w:t xml:space="preserve"> </w:t>
      </w:r>
      <w:r>
        <w:rPr>
          <w:rFonts w:hint="eastAsia" w:ascii="方正仿宋_GB2312" w:hAnsi="方正仿宋_GB2312" w:eastAsia="方正仿宋_GB2312" w:cs="方正仿宋_GB2312"/>
          <w:spacing w:val="-11"/>
          <w:lang w:eastAsia="zh-CN"/>
        </w:rPr>
        <w:t>月</w:t>
      </w:r>
      <w:r>
        <w:rPr>
          <w:rFonts w:hint="eastAsia" w:ascii="方正仿宋_GB2312" w:hAnsi="方正仿宋_GB2312" w:eastAsia="方正仿宋_GB2312" w:cs="方正仿宋_GB2312"/>
          <w:spacing w:val="26"/>
          <w:u w:val="single"/>
          <w:lang w:eastAsia="zh-CN"/>
        </w:rPr>
        <w:t xml:space="preserve">    </w:t>
      </w:r>
      <w:r>
        <w:rPr>
          <w:rFonts w:hint="eastAsia" w:ascii="方正仿宋_GB2312" w:hAnsi="方正仿宋_GB2312" w:eastAsia="方正仿宋_GB2312" w:cs="方正仿宋_GB2312"/>
          <w:spacing w:val="-61"/>
          <w:lang w:eastAsia="zh-CN"/>
        </w:rPr>
        <w:t xml:space="preserve"> </w:t>
      </w:r>
      <w:r>
        <w:rPr>
          <w:rFonts w:hint="eastAsia" w:ascii="方正仿宋_GB2312" w:hAnsi="方正仿宋_GB2312" w:eastAsia="方正仿宋_GB2312" w:cs="方正仿宋_GB2312"/>
          <w:spacing w:val="-11"/>
          <w:lang w:eastAsia="zh-CN"/>
        </w:rPr>
        <w:t>日</w:t>
      </w:r>
    </w:p>
    <w:p w14:paraId="1E4ED0E0">
      <w:pPr>
        <w:spacing w:line="221" w:lineRule="auto"/>
        <w:rPr>
          <w:rFonts w:hint="eastAsia" w:ascii="方正仿宋_GB2312" w:hAnsi="方正仿宋_GB2312" w:eastAsia="方正仿宋_GB2312" w:cs="方正仿宋_GB2312"/>
          <w:lang w:eastAsia="zh-CN"/>
        </w:rPr>
        <w:sectPr>
          <w:headerReference r:id="rId27" w:type="default"/>
          <w:footerReference r:id="rId28" w:type="default"/>
          <w:pgSz w:w="11907" w:h="16839"/>
          <w:pgMar w:top="1343" w:right="1735" w:bottom="1362" w:left="1738" w:header="1067" w:footer="1201" w:gutter="0"/>
          <w:cols w:space="720" w:num="1"/>
        </w:sectPr>
      </w:pPr>
    </w:p>
    <w:p w14:paraId="041F333E">
      <w:pPr>
        <w:spacing w:before="210" w:line="218" w:lineRule="auto"/>
        <w:ind w:left="57"/>
        <w:outlineLvl w:val="1"/>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b/>
          <w:bCs/>
          <w:color w:val="auto"/>
          <w:spacing w:val="-5"/>
          <w:sz w:val="24"/>
          <w:szCs w:val="24"/>
          <w:lang w:eastAsia="zh-CN"/>
        </w:rPr>
        <w:t>附件</w:t>
      </w:r>
      <w:r>
        <w:rPr>
          <w:rFonts w:hint="eastAsia" w:ascii="方正仿宋_GB2312" w:hAnsi="方正仿宋_GB2312" w:eastAsia="方正仿宋_GB2312" w:cs="方正仿宋_GB2312"/>
          <w:color w:val="auto"/>
          <w:spacing w:val="-5"/>
          <w:sz w:val="24"/>
          <w:szCs w:val="24"/>
          <w:lang w:eastAsia="zh-CN"/>
        </w:rPr>
        <w:t xml:space="preserve"> </w:t>
      </w:r>
      <w:r>
        <w:rPr>
          <w:rFonts w:hint="eastAsia" w:ascii="方正仿宋_GB2312" w:hAnsi="方正仿宋_GB2312" w:eastAsia="方正仿宋_GB2312" w:cs="方正仿宋_GB2312"/>
          <w:b/>
          <w:bCs/>
          <w:color w:val="auto"/>
          <w:spacing w:val="-5"/>
          <w:sz w:val="24"/>
          <w:szCs w:val="24"/>
          <w:lang w:eastAsia="zh-CN"/>
        </w:rPr>
        <w:t>10</w:t>
      </w:r>
      <w:r>
        <w:rPr>
          <w:rFonts w:hint="eastAsia" w:ascii="方正仿宋_GB2312" w:hAnsi="方正仿宋_GB2312" w:eastAsia="方正仿宋_GB2312" w:cs="方正仿宋_GB2312"/>
          <w:b/>
          <w:bCs/>
          <w:color w:val="auto"/>
          <w:spacing w:val="3"/>
          <w:sz w:val="24"/>
          <w:szCs w:val="24"/>
          <w:lang w:eastAsia="zh-CN"/>
        </w:rPr>
        <w:t xml:space="preserve">  </w:t>
      </w:r>
      <w:bookmarkStart w:id="11" w:name="_Hlk213946465"/>
      <w:r>
        <w:rPr>
          <w:rFonts w:hint="eastAsia" w:ascii="方正仿宋_GB2312" w:hAnsi="方正仿宋_GB2312" w:eastAsia="方正仿宋_GB2312" w:cs="方正仿宋_GB2312"/>
          <w:b/>
          <w:bCs/>
          <w:color w:val="auto"/>
          <w:spacing w:val="3"/>
          <w:sz w:val="24"/>
          <w:szCs w:val="24"/>
          <w:lang w:eastAsia="zh-CN"/>
        </w:rPr>
        <w:t xml:space="preserve"> </w:t>
      </w:r>
      <w:r>
        <w:rPr>
          <w:rFonts w:hint="eastAsia" w:ascii="方正仿宋_GB2312" w:hAnsi="方正仿宋_GB2312" w:eastAsia="方正仿宋_GB2312" w:cs="方正仿宋_GB2312"/>
          <w:b/>
          <w:bCs/>
          <w:color w:val="auto"/>
          <w:spacing w:val="-5"/>
          <w:sz w:val="24"/>
          <w:szCs w:val="24"/>
          <w:lang w:eastAsia="zh-CN"/>
        </w:rPr>
        <w:t>报价函</w:t>
      </w:r>
      <w:bookmarkEnd w:id="11"/>
    </w:p>
    <w:p w14:paraId="78013B33">
      <w:pPr>
        <w:pStyle w:val="3"/>
        <w:spacing w:line="249" w:lineRule="auto"/>
        <w:rPr>
          <w:rFonts w:hint="eastAsia" w:ascii="方正仿宋_GB2312" w:hAnsi="方正仿宋_GB2312" w:eastAsia="方正仿宋_GB2312" w:cs="方正仿宋_GB2312"/>
          <w:color w:val="auto"/>
          <w:lang w:eastAsia="zh-CN"/>
        </w:rPr>
      </w:pPr>
    </w:p>
    <w:p w14:paraId="1656F107">
      <w:pPr>
        <w:pStyle w:val="3"/>
        <w:spacing w:line="249" w:lineRule="auto"/>
        <w:rPr>
          <w:rFonts w:hint="eastAsia" w:ascii="方正仿宋_GB2312" w:hAnsi="方正仿宋_GB2312" w:eastAsia="方正仿宋_GB2312" w:cs="方正仿宋_GB2312"/>
          <w:color w:val="auto"/>
          <w:lang w:eastAsia="zh-CN"/>
        </w:rPr>
      </w:pPr>
    </w:p>
    <w:p w14:paraId="2E7E0F55">
      <w:pPr>
        <w:spacing w:before="68" w:line="219" w:lineRule="auto"/>
        <w:ind w:left="3662"/>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spacing w:val="-1"/>
          <w:lang w:eastAsia="zh-CN"/>
        </w:rPr>
        <w:t>报价函</w:t>
      </w:r>
    </w:p>
    <w:p w14:paraId="5E9071B4">
      <w:pPr>
        <w:pStyle w:val="3"/>
        <w:spacing w:line="326" w:lineRule="auto"/>
        <w:rPr>
          <w:rFonts w:hint="eastAsia" w:ascii="方正仿宋_GB2312" w:hAnsi="方正仿宋_GB2312" w:eastAsia="方正仿宋_GB2312" w:cs="方正仿宋_GB2312"/>
          <w:color w:val="auto"/>
          <w:lang w:eastAsia="zh-CN"/>
        </w:rPr>
      </w:pPr>
    </w:p>
    <w:p w14:paraId="4230772C">
      <w:pPr>
        <w:pStyle w:val="3"/>
        <w:spacing w:line="326" w:lineRule="auto"/>
        <w:rPr>
          <w:rFonts w:hint="eastAsia" w:ascii="方正仿宋_GB2312" w:hAnsi="方正仿宋_GB2312" w:eastAsia="方正仿宋_GB2312" w:cs="方正仿宋_GB2312"/>
          <w:color w:val="auto"/>
          <w:lang w:eastAsia="zh-CN"/>
        </w:rPr>
      </w:pPr>
    </w:p>
    <w:p w14:paraId="41BD6B8E">
      <w:pPr>
        <w:spacing w:before="68" w:line="220" w:lineRule="auto"/>
        <w:ind w:left="37"/>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spacing w:val="-1"/>
          <w:highlight w:val="none"/>
          <w:lang w:eastAsia="zh-CN"/>
        </w:rPr>
        <w:t>致：</w:t>
      </w:r>
      <w:r>
        <w:rPr>
          <w:rFonts w:hint="eastAsia" w:ascii="方正仿宋_GB2312" w:hAnsi="方正仿宋_GB2312" w:eastAsia="方正仿宋_GB2312" w:cs="方正仿宋_GB2312"/>
          <w:color w:val="auto"/>
          <w:spacing w:val="-1"/>
          <w:highlight w:val="none"/>
          <w:u w:val="single"/>
          <w:lang w:eastAsia="zh-CN"/>
        </w:rPr>
        <w:t>北京市结核病胸部肿瘤研究所、首都医科大学附属北京胸科医院</w:t>
      </w:r>
    </w:p>
    <w:p w14:paraId="2FB24046">
      <w:pPr>
        <w:spacing w:before="217" w:line="403" w:lineRule="auto"/>
        <w:ind w:left="37" w:right="23" w:firstLine="426"/>
        <w:jc w:val="both"/>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spacing w:val="-3"/>
          <w:highlight w:val="none"/>
          <w:lang w:eastAsia="zh-CN"/>
        </w:rPr>
        <w:t>我单位承诺：在服务期限内接受采购人委托，采购代理服务费收费标准依据《</w:t>
      </w:r>
      <w:r>
        <w:rPr>
          <w:rFonts w:hint="eastAsia" w:ascii="方正仿宋_GB2312" w:hAnsi="方正仿宋_GB2312" w:eastAsia="方正仿宋_GB2312" w:cs="方正仿宋_GB2312"/>
          <w:snapToGrid/>
          <w:color w:val="auto"/>
          <w:lang w:eastAsia="zh-CN"/>
        </w:rPr>
        <w:t>招标代理服务收费管理暂行办法》（计价格[2002]1980号）、《发改价格〔2011〕534号》</w:t>
      </w:r>
      <w:r>
        <w:rPr>
          <w:rFonts w:hint="eastAsia" w:ascii="方正仿宋_GB2312" w:hAnsi="方正仿宋_GB2312" w:eastAsia="方正仿宋_GB2312" w:cs="方正仿宋_GB2312"/>
          <w:color w:val="auto"/>
          <w:spacing w:val="-1"/>
          <w:lang w:eastAsia="zh-CN"/>
        </w:rPr>
        <w:t>的收费标准收取</w:t>
      </w:r>
      <w:r>
        <w:rPr>
          <w:rFonts w:hint="eastAsia" w:ascii="方正仿宋_GB2312" w:hAnsi="方正仿宋_GB2312" w:eastAsia="方正仿宋_GB2312" w:cs="方正仿宋_GB2312"/>
          <w:color w:val="auto"/>
          <w:spacing w:val="-1"/>
          <w:u w:val="single"/>
          <w:lang w:eastAsia="zh-CN"/>
        </w:rPr>
        <w:t xml:space="preserve">下浮    </w:t>
      </w:r>
      <w:r>
        <w:rPr>
          <w:rFonts w:hint="eastAsia" w:ascii="方正仿宋_GB2312" w:hAnsi="方正仿宋_GB2312" w:eastAsia="方正仿宋_GB2312" w:cs="方正仿宋_GB2312"/>
          <w:color w:val="auto"/>
          <w:spacing w:val="-2"/>
          <w:lang w:eastAsia="zh-CN"/>
        </w:rPr>
        <w:t>，不擅自调整收费标准。</w:t>
      </w:r>
    </w:p>
    <w:p w14:paraId="4FA6545A">
      <w:pPr>
        <w:pStyle w:val="3"/>
        <w:spacing w:line="250" w:lineRule="auto"/>
        <w:rPr>
          <w:rFonts w:hint="eastAsia" w:ascii="方正仿宋_GB2312" w:hAnsi="方正仿宋_GB2312" w:eastAsia="方正仿宋_GB2312" w:cs="方正仿宋_GB2312"/>
          <w:color w:val="auto"/>
          <w:lang w:eastAsia="zh-CN"/>
        </w:rPr>
      </w:pPr>
    </w:p>
    <w:p w14:paraId="4BBBDD1B">
      <w:pPr>
        <w:pStyle w:val="3"/>
        <w:spacing w:line="250" w:lineRule="auto"/>
        <w:rPr>
          <w:rFonts w:hint="eastAsia" w:ascii="方正仿宋_GB2312" w:hAnsi="方正仿宋_GB2312" w:eastAsia="方正仿宋_GB2312" w:cs="方正仿宋_GB2312"/>
          <w:color w:val="auto"/>
          <w:lang w:eastAsia="zh-CN"/>
        </w:rPr>
      </w:pPr>
    </w:p>
    <w:p w14:paraId="30CF7E58">
      <w:pPr>
        <w:pStyle w:val="3"/>
        <w:spacing w:line="250" w:lineRule="auto"/>
        <w:rPr>
          <w:rFonts w:hint="eastAsia" w:ascii="方正仿宋_GB2312" w:hAnsi="方正仿宋_GB2312" w:eastAsia="方正仿宋_GB2312" w:cs="方正仿宋_GB2312"/>
          <w:color w:val="auto"/>
          <w:lang w:eastAsia="zh-CN"/>
        </w:rPr>
      </w:pPr>
    </w:p>
    <w:p w14:paraId="12D76274">
      <w:pPr>
        <w:pStyle w:val="3"/>
        <w:spacing w:line="250" w:lineRule="auto"/>
        <w:rPr>
          <w:rFonts w:hint="eastAsia" w:ascii="方正仿宋_GB2312" w:hAnsi="方正仿宋_GB2312" w:eastAsia="方正仿宋_GB2312" w:cs="方正仿宋_GB2312"/>
          <w:color w:val="auto"/>
          <w:lang w:eastAsia="zh-CN"/>
        </w:rPr>
      </w:pPr>
    </w:p>
    <w:p w14:paraId="4E231B15">
      <w:pPr>
        <w:pStyle w:val="3"/>
        <w:spacing w:line="250" w:lineRule="auto"/>
        <w:rPr>
          <w:rFonts w:hint="eastAsia" w:ascii="方正仿宋_GB2312" w:hAnsi="方正仿宋_GB2312" w:eastAsia="方正仿宋_GB2312" w:cs="方正仿宋_GB2312"/>
          <w:color w:val="auto"/>
          <w:lang w:eastAsia="zh-CN"/>
        </w:rPr>
      </w:pPr>
    </w:p>
    <w:p w14:paraId="2FC0F918">
      <w:pPr>
        <w:pStyle w:val="3"/>
        <w:spacing w:line="250" w:lineRule="auto"/>
        <w:rPr>
          <w:rFonts w:hint="eastAsia" w:ascii="方正仿宋_GB2312" w:hAnsi="方正仿宋_GB2312" w:eastAsia="方正仿宋_GB2312" w:cs="方正仿宋_GB2312"/>
          <w:color w:val="auto"/>
          <w:lang w:eastAsia="zh-CN"/>
        </w:rPr>
      </w:pPr>
    </w:p>
    <w:p w14:paraId="1919B75B">
      <w:pPr>
        <w:pStyle w:val="3"/>
        <w:spacing w:line="250" w:lineRule="auto"/>
        <w:rPr>
          <w:rFonts w:hint="eastAsia" w:ascii="方正仿宋_GB2312" w:hAnsi="方正仿宋_GB2312" w:eastAsia="方正仿宋_GB2312" w:cs="方正仿宋_GB2312"/>
          <w:color w:val="auto"/>
          <w:lang w:eastAsia="zh-CN"/>
        </w:rPr>
      </w:pPr>
    </w:p>
    <w:p w14:paraId="4F8C9B76">
      <w:pPr>
        <w:spacing w:before="68" w:line="221" w:lineRule="auto"/>
        <w:ind w:left="36"/>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spacing w:val="-1"/>
          <w:lang w:eastAsia="zh-CN"/>
        </w:rPr>
        <w:t>授权代表（签字）：</w:t>
      </w:r>
      <w:r>
        <w:rPr>
          <w:rFonts w:hint="eastAsia" w:ascii="方正仿宋_GB2312" w:hAnsi="方正仿宋_GB2312" w:eastAsia="方正仿宋_GB2312" w:cs="方正仿宋_GB2312"/>
          <w:color w:val="auto"/>
          <w:u w:val="single"/>
          <w:lang w:eastAsia="zh-CN"/>
        </w:rPr>
        <w:t xml:space="preserve">             </w:t>
      </w:r>
    </w:p>
    <w:p w14:paraId="2C4ED6F6">
      <w:pPr>
        <w:spacing w:before="181" w:line="220" w:lineRule="auto"/>
        <w:ind w:left="38"/>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spacing w:val="-1"/>
          <w:lang w:eastAsia="zh-CN"/>
        </w:rPr>
        <w:t xml:space="preserve">单位（盖章）:    </w:t>
      </w:r>
      <w:r>
        <w:rPr>
          <w:rFonts w:hint="eastAsia" w:ascii="方正仿宋_GB2312" w:hAnsi="方正仿宋_GB2312" w:eastAsia="方正仿宋_GB2312" w:cs="方正仿宋_GB2312"/>
          <w:color w:val="auto"/>
          <w:u w:val="single"/>
          <w:lang w:eastAsia="zh-CN"/>
        </w:rPr>
        <w:t xml:space="preserve">             </w:t>
      </w:r>
    </w:p>
    <w:p w14:paraId="35787887">
      <w:pPr>
        <w:spacing w:before="205" w:line="221" w:lineRule="auto"/>
        <w:ind w:left="73"/>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spacing w:val="-11"/>
          <w:lang w:eastAsia="zh-CN"/>
        </w:rPr>
        <w:t>日期：</w:t>
      </w:r>
      <w:r>
        <w:rPr>
          <w:rFonts w:hint="eastAsia" w:ascii="方正仿宋_GB2312" w:hAnsi="方正仿宋_GB2312" w:eastAsia="方正仿宋_GB2312" w:cs="方正仿宋_GB2312"/>
          <w:color w:val="auto"/>
          <w:u w:val="single"/>
          <w:lang w:eastAsia="zh-CN"/>
        </w:rPr>
        <w:t xml:space="preserve">     </w:t>
      </w:r>
      <w:r>
        <w:rPr>
          <w:rFonts w:hint="eastAsia" w:ascii="方正仿宋_GB2312" w:hAnsi="方正仿宋_GB2312" w:eastAsia="方正仿宋_GB2312" w:cs="方正仿宋_GB2312"/>
          <w:color w:val="auto"/>
          <w:spacing w:val="-94"/>
          <w:lang w:eastAsia="zh-CN"/>
        </w:rPr>
        <w:t xml:space="preserve"> </w:t>
      </w:r>
      <w:r>
        <w:rPr>
          <w:rFonts w:hint="eastAsia" w:ascii="方正仿宋_GB2312" w:hAnsi="方正仿宋_GB2312" w:eastAsia="方正仿宋_GB2312" w:cs="方正仿宋_GB2312"/>
          <w:color w:val="auto"/>
          <w:spacing w:val="-11"/>
          <w:lang w:eastAsia="zh-CN"/>
        </w:rPr>
        <w:t>年</w:t>
      </w:r>
      <w:r>
        <w:rPr>
          <w:rFonts w:hint="eastAsia" w:ascii="方正仿宋_GB2312" w:hAnsi="方正仿宋_GB2312" w:eastAsia="方正仿宋_GB2312" w:cs="方正仿宋_GB2312"/>
          <w:color w:val="auto"/>
          <w:spacing w:val="20"/>
          <w:u w:val="single"/>
          <w:lang w:eastAsia="zh-CN"/>
        </w:rPr>
        <w:t xml:space="preserve">     </w:t>
      </w:r>
      <w:r>
        <w:rPr>
          <w:rFonts w:hint="eastAsia" w:ascii="方正仿宋_GB2312" w:hAnsi="方正仿宋_GB2312" w:eastAsia="方正仿宋_GB2312" w:cs="方正仿宋_GB2312"/>
          <w:color w:val="auto"/>
          <w:spacing w:val="-88"/>
          <w:lang w:eastAsia="zh-CN"/>
        </w:rPr>
        <w:t xml:space="preserve"> </w:t>
      </w:r>
      <w:r>
        <w:rPr>
          <w:rFonts w:hint="eastAsia" w:ascii="方正仿宋_GB2312" w:hAnsi="方正仿宋_GB2312" w:eastAsia="方正仿宋_GB2312" w:cs="方正仿宋_GB2312"/>
          <w:color w:val="auto"/>
          <w:spacing w:val="-11"/>
          <w:lang w:eastAsia="zh-CN"/>
        </w:rPr>
        <w:t>月</w:t>
      </w:r>
      <w:r>
        <w:rPr>
          <w:rFonts w:hint="eastAsia" w:ascii="方正仿宋_GB2312" w:hAnsi="方正仿宋_GB2312" w:eastAsia="方正仿宋_GB2312" w:cs="方正仿宋_GB2312"/>
          <w:color w:val="auto"/>
          <w:spacing w:val="-105"/>
          <w:lang w:eastAsia="zh-CN"/>
        </w:rPr>
        <w:t xml:space="preserve"> </w:t>
      </w:r>
      <w:r>
        <w:rPr>
          <w:rFonts w:hint="eastAsia" w:ascii="方正仿宋_GB2312" w:hAnsi="方正仿宋_GB2312" w:eastAsia="方正仿宋_GB2312" w:cs="方正仿宋_GB2312"/>
          <w:color w:val="auto"/>
          <w:spacing w:val="20"/>
          <w:u w:val="single"/>
          <w:lang w:eastAsia="zh-CN"/>
        </w:rPr>
        <w:t xml:space="preserve">     </w:t>
      </w:r>
      <w:r>
        <w:rPr>
          <w:rFonts w:hint="eastAsia" w:ascii="方正仿宋_GB2312" w:hAnsi="方正仿宋_GB2312" w:eastAsia="方正仿宋_GB2312" w:cs="方正仿宋_GB2312"/>
          <w:color w:val="auto"/>
          <w:spacing w:val="-56"/>
          <w:lang w:eastAsia="zh-CN"/>
        </w:rPr>
        <w:t xml:space="preserve"> </w:t>
      </w:r>
      <w:r>
        <w:rPr>
          <w:rFonts w:hint="eastAsia" w:ascii="方正仿宋_GB2312" w:hAnsi="方正仿宋_GB2312" w:eastAsia="方正仿宋_GB2312" w:cs="方正仿宋_GB2312"/>
          <w:color w:val="auto"/>
          <w:spacing w:val="-11"/>
          <w:lang w:eastAsia="zh-CN"/>
        </w:rPr>
        <w:t>日</w:t>
      </w:r>
    </w:p>
    <w:p w14:paraId="3F4DA6E5">
      <w:pPr>
        <w:kinsoku/>
        <w:autoSpaceDE/>
        <w:autoSpaceDN/>
        <w:adjustRightInd/>
        <w:snapToGrid/>
        <w:textAlignment w:val="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eastAsia="zh-CN"/>
        </w:rPr>
        <w:br w:type="page"/>
      </w:r>
    </w:p>
    <w:p w14:paraId="4C4AC187">
      <w:pPr>
        <w:spacing w:before="210" w:line="218" w:lineRule="auto"/>
        <w:ind w:left="57"/>
        <w:outlineLvl w:val="1"/>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b/>
          <w:bCs/>
          <w:spacing w:val="-5"/>
          <w:sz w:val="24"/>
          <w:szCs w:val="24"/>
          <w:lang w:eastAsia="zh-CN"/>
        </w:rPr>
        <w:t>附件</w:t>
      </w:r>
      <w:r>
        <w:rPr>
          <w:rFonts w:hint="eastAsia" w:ascii="方正仿宋_GB2312" w:hAnsi="方正仿宋_GB2312" w:eastAsia="方正仿宋_GB2312" w:cs="方正仿宋_GB2312"/>
          <w:spacing w:val="-5"/>
          <w:sz w:val="24"/>
          <w:szCs w:val="24"/>
          <w:lang w:eastAsia="zh-CN"/>
        </w:rPr>
        <w:t xml:space="preserve"> </w:t>
      </w:r>
      <w:r>
        <w:rPr>
          <w:rFonts w:hint="eastAsia" w:ascii="方正仿宋_GB2312" w:hAnsi="方正仿宋_GB2312" w:eastAsia="方正仿宋_GB2312" w:cs="方正仿宋_GB2312"/>
          <w:b/>
          <w:bCs/>
          <w:spacing w:val="-5"/>
          <w:sz w:val="24"/>
          <w:szCs w:val="24"/>
          <w:lang w:eastAsia="zh-CN"/>
        </w:rPr>
        <w:t>11</w:t>
      </w:r>
      <w:r>
        <w:rPr>
          <w:rFonts w:hint="eastAsia" w:ascii="方正仿宋_GB2312" w:hAnsi="方正仿宋_GB2312" w:eastAsia="方正仿宋_GB2312" w:cs="方正仿宋_GB2312"/>
          <w:b/>
          <w:bCs/>
          <w:spacing w:val="3"/>
          <w:sz w:val="24"/>
          <w:szCs w:val="24"/>
          <w:lang w:eastAsia="zh-CN"/>
        </w:rPr>
        <w:t xml:space="preserve">  </w:t>
      </w:r>
      <w:bookmarkStart w:id="12" w:name="_Hlk217980221"/>
      <w:r>
        <w:rPr>
          <w:rFonts w:hint="eastAsia" w:ascii="方正仿宋_GB2312" w:hAnsi="方正仿宋_GB2312" w:eastAsia="方正仿宋_GB2312" w:cs="方正仿宋_GB2312"/>
          <w:b/>
          <w:bCs/>
          <w:spacing w:val="3"/>
          <w:sz w:val="24"/>
          <w:szCs w:val="24"/>
          <w:lang w:eastAsia="zh-CN"/>
        </w:rPr>
        <w:t>供应商认为应提供的</w:t>
      </w:r>
      <w:r>
        <w:rPr>
          <w:rFonts w:hint="eastAsia" w:ascii="方正仿宋_GB2312" w:hAnsi="方正仿宋_GB2312" w:eastAsia="方正仿宋_GB2312" w:cs="方正仿宋_GB2312"/>
          <w:b/>
          <w:bCs/>
          <w:spacing w:val="-5"/>
          <w:sz w:val="24"/>
          <w:szCs w:val="24"/>
          <w:lang w:eastAsia="zh-CN"/>
        </w:rPr>
        <w:t>其他资料</w:t>
      </w:r>
      <w:bookmarkEnd w:id="12"/>
    </w:p>
    <w:p w14:paraId="31088EF3">
      <w:pPr>
        <w:pStyle w:val="3"/>
        <w:spacing w:line="249" w:lineRule="auto"/>
        <w:rPr>
          <w:rFonts w:hint="eastAsia" w:ascii="方正仿宋_GB2312" w:hAnsi="方正仿宋_GB2312" w:eastAsia="方正仿宋_GB2312" w:cs="方正仿宋_GB2312"/>
          <w:lang w:eastAsia="zh-CN"/>
        </w:rPr>
      </w:pPr>
    </w:p>
    <w:p w14:paraId="551A62D0">
      <w:pPr>
        <w:spacing w:before="68" w:line="220" w:lineRule="auto"/>
        <w:ind w:left="37"/>
        <w:rPr>
          <w:rFonts w:hint="eastAsia" w:ascii="方正仿宋_GB2312" w:hAnsi="方正仿宋_GB2312" w:eastAsia="方正仿宋_GB2312" w:cs="方正仿宋_GB2312"/>
          <w:spacing w:val="-1"/>
          <w:lang w:eastAsia="zh-CN"/>
        </w:rPr>
      </w:pPr>
    </w:p>
    <w:p w14:paraId="4E139BDE">
      <w:pPr>
        <w:kinsoku/>
        <w:autoSpaceDE/>
        <w:autoSpaceDN/>
        <w:adjustRightInd/>
        <w:snapToGrid/>
        <w:textAlignment w:val="auto"/>
        <w:rPr>
          <w:rFonts w:hint="eastAsia" w:ascii="宋体" w:hAnsi="宋体" w:eastAsia="宋体" w:cs="宋体"/>
          <w:sz w:val="24"/>
          <w:szCs w:val="24"/>
          <w:lang w:eastAsia="zh-CN"/>
        </w:rPr>
      </w:pPr>
    </w:p>
    <w:p w14:paraId="1335D2C2">
      <w:pPr>
        <w:spacing w:line="360" w:lineRule="auto"/>
        <w:ind w:left="0" w:leftChars="0" w:firstLine="638" w:firstLineChars="266"/>
        <w:rPr>
          <w:rFonts w:hint="eastAsia" w:ascii="方正仿宋_GB2312" w:hAnsi="方正仿宋_GB2312" w:eastAsia="方正仿宋_GB2312" w:cs="方正仿宋_GB2312"/>
          <w:sz w:val="24"/>
          <w:szCs w:val="24"/>
          <w:lang w:eastAsia="zh-CN"/>
        </w:rPr>
        <w:sectPr>
          <w:headerReference r:id="rId29" w:type="default"/>
          <w:pgSz w:w="11907" w:h="16839"/>
          <w:pgMar w:top="1343" w:right="1678" w:bottom="1362" w:left="1771" w:header="1067" w:footer="1201" w:gutter="0"/>
          <w:cols w:space="720" w:num="1"/>
        </w:sectPr>
      </w:pPr>
    </w:p>
    <w:p w14:paraId="192A0132">
      <w:pPr>
        <w:spacing w:line="360" w:lineRule="auto"/>
        <w:ind w:left="0" w:leftChars="0" w:firstLine="638" w:firstLineChars="266"/>
        <w:rPr>
          <w:rFonts w:hint="eastAsia" w:ascii="方正仿宋_GB2312" w:hAnsi="方正仿宋_GB2312" w:eastAsia="方正仿宋_GB2312" w:cs="方正仿宋_GB2312"/>
          <w:sz w:val="24"/>
          <w:szCs w:val="24"/>
          <w:lang w:eastAsia="zh-CN"/>
        </w:rPr>
      </w:pPr>
    </w:p>
    <w:p w14:paraId="6AD8F414">
      <w:pPr>
        <w:kinsoku/>
        <w:autoSpaceDE/>
        <w:autoSpaceDN/>
        <w:adjustRightInd/>
        <w:snapToGrid/>
        <w:textAlignment w:val="auto"/>
        <w:rPr>
          <w:rFonts w:hint="eastAsia" w:ascii="宋体" w:hAnsi="宋体" w:eastAsia="宋体" w:cs="宋体"/>
          <w:sz w:val="24"/>
          <w:szCs w:val="24"/>
          <w:lang w:eastAsia="zh-CN"/>
        </w:rPr>
      </w:pPr>
    </w:p>
    <w:sectPr>
      <w:headerReference r:id="rId30" w:type="default"/>
      <w:footerReference r:id="rId31" w:type="default"/>
      <w:pgSz w:w="11907" w:h="16839"/>
      <w:pgMar w:top="1343" w:right="1769" w:bottom="1362" w:left="1771" w:header="1067" w:footer="120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10ACB0F1-A7D4-4640-A614-A088DC5D94FE}"/>
  </w:font>
  <w:font w:name="方正仿宋_GB2312">
    <w:panose1 w:val="02000000000000000000"/>
    <w:charset w:val="86"/>
    <w:family w:val="auto"/>
    <w:pitch w:val="default"/>
    <w:sig w:usb0="A00002BF" w:usb1="184F6CFA" w:usb2="00000012" w:usb3="00000000" w:csb0="00040001" w:csb1="00000000"/>
    <w:embedRegular r:id="rId2" w:fontKey="{E124E0E8-8FE8-42A9-8208-843434F3E63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D6E68">
    <w:pPr>
      <w:spacing w:line="174" w:lineRule="auto"/>
      <w:ind w:left="4156"/>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1203"/>
      <w:docPartObj>
        <w:docPartGallery w:val="autotext"/>
      </w:docPartObj>
    </w:sdtPr>
    <w:sdtContent>
      <w:p w14:paraId="78AA5CF5">
        <w:pPr>
          <w:pStyle w:val="4"/>
          <w:jc w:val="center"/>
        </w:pPr>
        <w:r>
          <w:fldChar w:fldCharType="begin"/>
        </w:r>
        <w:r>
          <w:instrText xml:space="preserve">PAGE   \* MERGEFORMAT</w:instrText>
        </w:r>
        <w:r>
          <w:fldChar w:fldCharType="separate"/>
        </w:r>
        <w:r>
          <w:rPr>
            <w:lang w:val="zh-CN" w:eastAsia="zh-CN"/>
          </w:rPr>
          <w:t>2</w:t>
        </w:r>
        <w:r>
          <w:fldChar w:fldCharType="end"/>
        </w:r>
      </w:p>
    </w:sdtContent>
  </w:sdt>
  <w:p w14:paraId="09CABA49">
    <w:pPr>
      <w:spacing w:line="174" w:lineRule="auto"/>
      <w:ind w:left="4113"/>
      <w:rPr>
        <w:rFonts w:ascii="Times New Roman" w:hAnsi="Times New Roman" w:cs="Times New Roman" w:eastAsiaTheme="minorEastAsia"/>
        <w:sz w:val="18"/>
        <w:szCs w:val="18"/>
        <w:lang w:eastAsia="zh-C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3720"/>
      <w:docPartObj>
        <w:docPartGallery w:val="autotext"/>
      </w:docPartObj>
    </w:sdtPr>
    <w:sdtContent>
      <w:p w14:paraId="45357D04">
        <w:pPr>
          <w:pStyle w:val="4"/>
          <w:jc w:val="center"/>
        </w:pPr>
        <w:r>
          <w:fldChar w:fldCharType="begin"/>
        </w:r>
        <w:r>
          <w:instrText xml:space="preserve">PAGE   \* MERGEFORMAT</w:instrText>
        </w:r>
        <w:r>
          <w:fldChar w:fldCharType="separate"/>
        </w:r>
        <w:r>
          <w:rPr>
            <w:lang w:val="zh-CN" w:eastAsia="zh-CN"/>
          </w:rPr>
          <w:t>2</w:t>
        </w:r>
        <w:r>
          <w:fldChar w:fldCharType="end"/>
        </w:r>
      </w:p>
    </w:sdtContent>
  </w:sdt>
  <w:p w14:paraId="47006F1F">
    <w:pPr>
      <w:spacing w:line="174" w:lineRule="auto"/>
      <w:ind w:left="4113"/>
      <w:rPr>
        <w:rFonts w:ascii="Times New Roman" w:hAnsi="Times New Roman" w:cs="Times New Roman" w:eastAsiaTheme="minorEastAsia"/>
        <w:sz w:val="18"/>
        <w:szCs w:val="18"/>
        <w:lang w:eastAsia="zh-C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8339"/>
      <w:docPartObj>
        <w:docPartGallery w:val="autotext"/>
      </w:docPartObj>
    </w:sdtPr>
    <w:sdtContent>
      <w:p w14:paraId="423EAC44">
        <w:pPr>
          <w:pStyle w:val="4"/>
          <w:jc w:val="center"/>
        </w:pPr>
        <w:r>
          <w:fldChar w:fldCharType="begin"/>
        </w:r>
        <w:r>
          <w:instrText xml:space="preserve">PAGE   \* MERGEFORMAT</w:instrText>
        </w:r>
        <w:r>
          <w:fldChar w:fldCharType="separate"/>
        </w:r>
        <w:r>
          <w:rPr>
            <w:lang w:val="zh-CN" w:eastAsia="zh-CN"/>
          </w:rPr>
          <w:t>2</w:t>
        </w:r>
        <w:r>
          <w:fldChar w:fldCharType="end"/>
        </w:r>
      </w:p>
    </w:sdtContent>
  </w:sdt>
  <w:p w14:paraId="35B9D3C0">
    <w:pPr>
      <w:spacing w:line="174" w:lineRule="auto"/>
      <w:ind w:left="4147"/>
      <w:rPr>
        <w:rFonts w:ascii="Times New Roman" w:hAnsi="Times New Roman" w:cs="Times New Roman" w:eastAsiaTheme="minorEastAsia"/>
        <w:sz w:val="18"/>
        <w:szCs w:val="18"/>
        <w:lang w:eastAsia="zh-C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4133981"/>
      <w:docPartObj>
        <w:docPartGallery w:val="autotext"/>
      </w:docPartObj>
    </w:sdtPr>
    <w:sdtContent>
      <w:p w14:paraId="02856EDB">
        <w:pPr>
          <w:pStyle w:val="4"/>
          <w:jc w:val="center"/>
        </w:pPr>
        <w:r>
          <w:fldChar w:fldCharType="begin"/>
        </w:r>
        <w:r>
          <w:instrText xml:space="preserve">PAGE   \* MERGEFORMAT</w:instrText>
        </w:r>
        <w:r>
          <w:fldChar w:fldCharType="separate"/>
        </w:r>
        <w:r>
          <w:rPr>
            <w:lang w:val="zh-CN" w:eastAsia="zh-CN"/>
          </w:rPr>
          <w:t>2</w:t>
        </w:r>
        <w:r>
          <w:fldChar w:fldCharType="end"/>
        </w:r>
      </w:p>
    </w:sdtContent>
  </w:sdt>
  <w:p w14:paraId="43596C92">
    <w:pPr>
      <w:spacing w:line="174" w:lineRule="auto"/>
      <w:ind w:left="4096"/>
      <w:rPr>
        <w:rFonts w:ascii="Times New Roman" w:hAnsi="Times New Roman" w:cs="Times New Roman" w:eastAsiaTheme="minorEastAsia"/>
        <w:sz w:val="18"/>
        <w:szCs w:val="1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FBE01">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BEBE8">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6462260"/>
      <w:docPartObj>
        <w:docPartGallery w:val="autotext"/>
      </w:docPartObj>
    </w:sdtPr>
    <w:sdtContent>
      <w:p w14:paraId="116E9CDC">
        <w:pPr>
          <w:pStyle w:val="4"/>
          <w:jc w:val="center"/>
        </w:pPr>
        <w:r>
          <w:fldChar w:fldCharType="begin"/>
        </w:r>
        <w:r>
          <w:instrText xml:space="preserve">PAGE   \* MERGEFORMAT</w:instrText>
        </w:r>
        <w:r>
          <w:fldChar w:fldCharType="separate"/>
        </w:r>
        <w:r>
          <w:rPr>
            <w:lang w:val="zh-CN" w:eastAsia="zh-CN"/>
          </w:rPr>
          <w:t>2</w:t>
        </w:r>
        <w:r>
          <w:fldChar w:fldCharType="end"/>
        </w:r>
      </w:p>
    </w:sdtContent>
  </w:sdt>
  <w:p w14:paraId="7FBD9233">
    <w:pPr>
      <w:spacing w:line="174" w:lineRule="auto"/>
      <w:ind w:left="4143"/>
      <w:rPr>
        <w:rFonts w:ascii="Times New Roman" w:hAnsi="Times New Roman" w:cs="Times New Roman" w:eastAsiaTheme="minorEastAsia"/>
        <w:sz w:val="18"/>
        <w:szCs w:val="18"/>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D05E9">
    <w:pPr>
      <w:spacing w:line="174" w:lineRule="auto"/>
      <w:ind w:left="4227"/>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2078"/>
      <w:docPartObj>
        <w:docPartGallery w:val="autotext"/>
      </w:docPartObj>
    </w:sdtPr>
    <w:sdtContent>
      <w:p w14:paraId="3AC0F0DB">
        <w:pPr>
          <w:pStyle w:val="4"/>
          <w:jc w:val="center"/>
        </w:pPr>
        <w:r>
          <w:fldChar w:fldCharType="begin"/>
        </w:r>
        <w:r>
          <w:instrText xml:space="preserve">PAGE   \* MERGEFORMAT</w:instrText>
        </w:r>
        <w:r>
          <w:fldChar w:fldCharType="separate"/>
        </w:r>
        <w:r>
          <w:rPr>
            <w:lang w:val="zh-CN" w:eastAsia="zh-CN"/>
          </w:rPr>
          <w:t>2</w:t>
        </w:r>
        <w:r>
          <w:fldChar w:fldCharType="end"/>
        </w:r>
      </w:p>
    </w:sdtContent>
  </w:sdt>
  <w:p w14:paraId="200D4098">
    <w:pPr>
      <w:spacing w:line="174" w:lineRule="auto"/>
      <w:ind w:left="4227"/>
      <w:rPr>
        <w:rFonts w:ascii="Times New Roman" w:hAnsi="Times New Roman" w:eastAsia="Times New Roman"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6893"/>
      <w:docPartObj>
        <w:docPartGallery w:val="autotext"/>
      </w:docPartObj>
    </w:sdtPr>
    <w:sdtContent>
      <w:p w14:paraId="04FD91D9">
        <w:pPr>
          <w:pStyle w:val="4"/>
          <w:jc w:val="center"/>
        </w:pPr>
        <w:r>
          <w:fldChar w:fldCharType="begin"/>
        </w:r>
        <w:r>
          <w:instrText xml:space="preserve">PAGE   \* MERGEFORMAT</w:instrText>
        </w:r>
        <w:r>
          <w:fldChar w:fldCharType="separate"/>
        </w:r>
        <w:r>
          <w:rPr>
            <w:lang w:val="zh-CN" w:eastAsia="zh-CN"/>
          </w:rPr>
          <w:t>2</w:t>
        </w:r>
        <w:r>
          <w:fldChar w:fldCharType="end"/>
        </w:r>
      </w:p>
    </w:sdtContent>
  </w:sdt>
  <w:p w14:paraId="5B0C2DD9">
    <w:pPr>
      <w:spacing w:line="174" w:lineRule="auto"/>
      <w:ind w:left="4113"/>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7737"/>
      <w:docPartObj>
        <w:docPartGallery w:val="autotext"/>
      </w:docPartObj>
    </w:sdtPr>
    <w:sdtContent>
      <w:p w14:paraId="1B800CD7">
        <w:pPr>
          <w:pStyle w:val="4"/>
          <w:jc w:val="center"/>
        </w:pPr>
        <w:r>
          <w:fldChar w:fldCharType="begin"/>
        </w:r>
        <w:r>
          <w:instrText xml:space="preserve">PAGE   \* MERGEFORMAT</w:instrText>
        </w:r>
        <w:r>
          <w:fldChar w:fldCharType="separate"/>
        </w:r>
        <w:r>
          <w:rPr>
            <w:lang w:val="zh-CN" w:eastAsia="zh-CN"/>
          </w:rPr>
          <w:t>2</w:t>
        </w:r>
        <w:r>
          <w:fldChar w:fldCharType="end"/>
        </w:r>
      </w:p>
    </w:sdtContent>
  </w:sdt>
  <w:p w14:paraId="48FA8011">
    <w:pPr>
      <w:spacing w:line="174" w:lineRule="auto"/>
      <w:ind w:left="4113"/>
      <w:rPr>
        <w:rFonts w:ascii="Times New Roman" w:hAnsi="Times New Roman" w:cs="Times New Roman" w:eastAsiaTheme="minorEastAsia"/>
        <w:sz w:val="18"/>
        <w:szCs w:val="18"/>
        <w:lang w:eastAsia="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2542"/>
      <w:docPartObj>
        <w:docPartGallery w:val="autotext"/>
      </w:docPartObj>
    </w:sdtPr>
    <w:sdtContent>
      <w:p w14:paraId="3BC445C0">
        <w:pPr>
          <w:pStyle w:val="4"/>
          <w:jc w:val="center"/>
        </w:pPr>
        <w:r>
          <w:fldChar w:fldCharType="begin"/>
        </w:r>
        <w:r>
          <w:instrText xml:space="preserve">PAGE   \* MERGEFORMAT</w:instrText>
        </w:r>
        <w:r>
          <w:fldChar w:fldCharType="separate"/>
        </w:r>
        <w:r>
          <w:rPr>
            <w:lang w:val="zh-CN" w:eastAsia="zh-CN"/>
          </w:rPr>
          <w:t>2</w:t>
        </w:r>
        <w:r>
          <w:fldChar w:fldCharType="end"/>
        </w:r>
      </w:p>
    </w:sdtContent>
  </w:sdt>
  <w:p w14:paraId="55341710">
    <w:pPr>
      <w:spacing w:line="174" w:lineRule="auto"/>
      <w:ind w:left="4113"/>
      <w:rPr>
        <w:rFonts w:ascii="Times New Roman" w:hAnsi="Times New Roman" w:eastAsia="Times New Roman"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1A303">
    <w:pPr>
      <w:rPr>
        <w:rFonts w:ascii="Times New Roman" w:hAnsi="Times New Roman" w:eastAsia="Times New Roman" w:cs="Times New Roman"/>
        <w:sz w:val="18"/>
        <w:szCs w:val="18"/>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8C00B">
    <w:pPr>
      <w:spacing w:before="16" w:line="219" w:lineRule="auto"/>
      <w:ind w:left="251"/>
      <w:rPr>
        <w:rFonts w:ascii="Times New Roman" w:hAnsi="Times New Roman" w:eastAsia="Times New Roman" w:cs="Times New Roman"/>
        <w:sz w:val="18"/>
        <w:szCs w:val="18"/>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1E513">
    <w:pPr>
      <w:spacing w:before="16" w:line="219" w:lineRule="auto"/>
      <w:ind w:left="251"/>
      <w:rPr>
        <w:rFonts w:ascii="Times New Roman" w:hAnsi="Times New Roman" w:eastAsia="Times New Roman" w:cs="Times New Roman"/>
        <w:sz w:val="18"/>
        <w:szCs w:val="18"/>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24CD5">
    <w:pPr>
      <w:spacing w:before="16" w:line="219" w:lineRule="auto"/>
      <w:ind w:left="251"/>
      <w:rPr>
        <w:rFonts w:ascii="Times New Roman" w:hAnsi="Times New Roman" w:eastAsia="Times New Roman" w:cs="Times New Roman"/>
        <w:sz w:val="18"/>
        <w:szCs w:val="18"/>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50015">
    <w:pPr>
      <w:spacing w:before="16" w:line="219" w:lineRule="auto"/>
      <w:ind w:left="251"/>
      <w:rPr>
        <w:rFonts w:ascii="Times New Roman" w:hAnsi="Times New Roman" w:eastAsia="Times New Roman" w:cs="Times New Roman"/>
        <w:sz w:val="18"/>
        <w:szCs w:val="18"/>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D3DCF">
    <w:pPr>
      <w:spacing w:before="16" w:line="219" w:lineRule="auto"/>
      <w:ind w:left="284"/>
      <w:rPr>
        <w:rFonts w:ascii="Times New Roman" w:hAnsi="Times New Roman" w:eastAsia="Times New Roman" w:cs="Times New Roman"/>
        <w:sz w:val="18"/>
        <w:szCs w:val="18"/>
        <w:lang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927AE">
    <w:pPr>
      <w:spacing w:before="16" w:line="219" w:lineRule="auto"/>
      <w:ind w:left="251"/>
      <w:rPr>
        <w:rFonts w:ascii="Times New Roman" w:hAnsi="Times New Roman" w:eastAsia="Times New Roman" w:cs="Times New Roman"/>
        <w:sz w:val="18"/>
        <w:szCs w:val="18"/>
        <w:lang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FF699">
    <w:pPr>
      <w:spacing w:before="16" w:line="219" w:lineRule="auto"/>
      <w:ind w:left="284"/>
      <w:rPr>
        <w:rFonts w:ascii="Times New Roman" w:hAnsi="Times New Roman" w:eastAsia="Times New Roman" w:cs="Times New Roman"/>
        <w:sz w:val="18"/>
        <w:szCs w:val="1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1950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E512D">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EB221">
    <w:pPr>
      <w:spacing w:before="16" w:line="219" w:lineRule="auto"/>
      <w:ind w:left="251"/>
      <w:rPr>
        <w:rFonts w:ascii="Times New Roman" w:hAnsi="Times New Roman" w:eastAsia="Times New Roman" w:cs="Times New Roman"/>
        <w:sz w:val="18"/>
        <w:szCs w:val="18"/>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BA2C8">
    <w:pPr>
      <w:spacing w:before="16" w:line="219" w:lineRule="auto"/>
      <w:ind w:left="335"/>
      <w:rPr>
        <w:rFonts w:ascii="Times New Roman" w:hAnsi="Times New Roman" w:eastAsia="Times New Roman" w:cs="Times New Roman"/>
        <w:sz w:val="18"/>
        <w:szCs w:val="18"/>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E6438">
    <w:pPr>
      <w:spacing w:before="16" w:line="219" w:lineRule="auto"/>
      <w:ind w:left="251"/>
      <w:rPr>
        <w:rFonts w:ascii="Times New Roman" w:hAnsi="Times New Roman" w:eastAsia="Times New Roman" w:cs="Times New Roman"/>
        <w:sz w:val="18"/>
        <w:szCs w:val="18"/>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72ED3">
    <w:pPr>
      <w:spacing w:before="16" w:line="219" w:lineRule="auto"/>
      <w:ind w:left="251"/>
      <w:rPr>
        <w:rFonts w:ascii="Times New Roman" w:hAnsi="Times New Roman" w:eastAsia="Times New Roman" w:cs="Times New Roman"/>
        <w:sz w:val="18"/>
        <w:szCs w:val="18"/>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6FEF3">
    <w:pPr>
      <w:spacing w:before="16" w:line="219" w:lineRule="auto"/>
      <w:ind w:left="251"/>
      <w:rPr>
        <w:rFonts w:ascii="Times New Roman" w:hAnsi="Times New Roman" w:eastAsia="Times New Roman" w:cs="Times New Roman"/>
        <w:sz w:val="18"/>
        <w:szCs w:val="18"/>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DDD22">
    <w:pPr>
      <w:spacing w:before="16" w:line="219" w:lineRule="auto"/>
      <w:ind w:left="251"/>
      <w:rPr>
        <w:rFonts w:ascii="Times New Roman" w:hAnsi="Times New Roman" w:eastAsia="Times New Roman" w:cs="Times New Roman"/>
        <w:sz w:val="18"/>
        <w:szCs w:val="1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4E9D53"/>
    <w:multiLevelType w:val="singleLevel"/>
    <w:tmpl w:val="DC4E9D53"/>
    <w:lvl w:ilvl="0" w:tentative="0">
      <w:start w:val="2"/>
      <w:numFmt w:val="chineseCounting"/>
      <w:suff w:val="space"/>
      <w:lvlText w:val="第%1章"/>
      <w:lvlJc w:val="left"/>
      <w:rPr>
        <w:rFonts w:hint="eastAsia"/>
      </w:rPr>
    </w:lvl>
  </w:abstractNum>
  <w:abstractNum w:abstractNumId="1">
    <w:nsid w:val="1777560D"/>
    <w:multiLevelType w:val="multilevel"/>
    <w:tmpl w:val="1777560D"/>
    <w:lvl w:ilvl="0" w:tentative="0">
      <w:start w:val="1"/>
      <w:numFmt w:val="decimal"/>
      <w:lvlText w:val="%1、"/>
      <w:lvlJc w:val="left"/>
      <w:pPr>
        <w:ind w:left="831" w:hanging="360"/>
      </w:pPr>
      <w:rPr>
        <w:rFonts w:hint="default"/>
      </w:rPr>
    </w:lvl>
    <w:lvl w:ilvl="1" w:tentative="0">
      <w:start w:val="1"/>
      <w:numFmt w:val="lowerLetter"/>
      <w:lvlText w:val="%2)"/>
      <w:lvlJc w:val="left"/>
      <w:pPr>
        <w:ind w:left="1351" w:hanging="440"/>
      </w:pPr>
    </w:lvl>
    <w:lvl w:ilvl="2" w:tentative="0">
      <w:start w:val="1"/>
      <w:numFmt w:val="lowerRoman"/>
      <w:lvlText w:val="%3."/>
      <w:lvlJc w:val="right"/>
      <w:pPr>
        <w:ind w:left="1791" w:hanging="440"/>
      </w:pPr>
    </w:lvl>
    <w:lvl w:ilvl="3" w:tentative="0">
      <w:start w:val="1"/>
      <w:numFmt w:val="decimal"/>
      <w:lvlText w:val="%4."/>
      <w:lvlJc w:val="left"/>
      <w:pPr>
        <w:ind w:left="2231" w:hanging="440"/>
      </w:pPr>
    </w:lvl>
    <w:lvl w:ilvl="4" w:tentative="0">
      <w:start w:val="1"/>
      <w:numFmt w:val="lowerLetter"/>
      <w:lvlText w:val="%5)"/>
      <w:lvlJc w:val="left"/>
      <w:pPr>
        <w:ind w:left="2671" w:hanging="440"/>
      </w:pPr>
    </w:lvl>
    <w:lvl w:ilvl="5" w:tentative="0">
      <w:start w:val="1"/>
      <w:numFmt w:val="lowerRoman"/>
      <w:lvlText w:val="%6."/>
      <w:lvlJc w:val="right"/>
      <w:pPr>
        <w:ind w:left="3111" w:hanging="440"/>
      </w:pPr>
    </w:lvl>
    <w:lvl w:ilvl="6" w:tentative="0">
      <w:start w:val="1"/>
      <w:numFmt w:val="decimal"/>
      <w:lvlText w:val="%7."/>
      <w:lvlJc w:val="left"/>
      <w:pPr>
        <w:ind w:left="3551" w:hanging="440"/>
      </w:pPr>
    </w:lvl>
    <w:lvl w:ilvl="7" w:tentative="0">
      <w:start w:val="1"/>
      <w:numFmt w:val="lowerLetter"/>
      <w:lvlText w:val="%8)"/>
      <w:lvlJc w:val="left"/>
      <w:pPr>
        <w:ind w:left="3991" w:hanging="440"/>
      </w:pPr>
    </w:lvl>
    <w:lvl w:ilvl="8" w:tentative="0">
      <w:start w:val="1"/>
      <w:numFmt w:val="lowerRoman"/>
      <w:lvlText w:val="%9."/>
      <w:lvlJc w:val="right"/>
      <w:pPr>
        <w:ind w:left="4431"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D38"/>
    <w:rsid w:val="00003D44"/>
    <w:rsid w:val="00012DC6"/>
    <w:rsid w:val="000250B3"/>
    <w:rsid w:val="00041EC9"/>
    <w:rsid w:val="00043491"/>
    <w:rsid w:val="00044F33"/>
    <w:rsid w:val="0009034F"/>
    <w:rsid w:val="000B6C23"/>
    <w:rsid w:val="000C2D1F"/>
    <w:rsid w:val="00136B15"/>
    <w:rsid w:val="001A3379"/>
    <w:rsid w:val="001A7C60"/>
    <w:rsid w:val="001B42F9"/>
    <w:rsid w:val="001C2F70"/>
    <w:rsid w:val="001D49DD"/>
    <w:rsid w:val="001E102A"/>
    <w:rsid w:val="002015B7"/>
    <w:rsid w:val="00241A05"/>
    <w:rsid w:val="00241E47"/>
    <w:rsid w:val="002454D4"/>
    <w:rsid w:val="00250B6B"/>
    <w:rsid w:val="00272255"/>
    <w:rsid w:val="0029653C"/>
    <w:rsid w:val="00296705"/>
    <w:rsid w:val="002E02D1"/>
    <w:rsid w:val="00326420"/>
    <w:rsid w:val="003349E3"/>
    <w:rsid w:val="00354A1C"/>
    <w:rsid w:val="0036798D"/>
    <w:rsid w:val="00373AAB"/>
    <w:rsid w:val="00376E33"/>
    <w:rsid w:val="00392DB1"/>
    <w:rsid w:val="003E3D0C"/>
    <w:rsid w:val="0042210D"/>
    <w:rsid w:val="00447AC2"/>
    <w:rsid w:val="00491E31"/>
    <w:rsid w:val="00495EC7"/>
    <w:rsid w:val="004A0D12"/>
    <w:rsid w:val="004A4DE4"/>
    <w:rsid w:val="004B4CF1"/>
    <w:rsid w:val="004E63DA"/>
    <w:rsid w:val="00527D09"/>
    <w:rsid w:val="005A3803"/>
    <w:rsid w:val="005C670F"/>
    <w:rsid w:val="005D6226"/>
    <w:rsid w:val="005F5B54"/>
    <w:rsid w:val="00633D03"/>
    <w:rsid w:val="006728FD"/>
    <w:rsid w:val="00673EEA"/>
    <w:rsid w:val="00674C51"/>
    <w:rsid w:val="006B3BDB"/>
    <w:rsid w:val="006E018B"/>
    <w:rsid w:val="006F65E4"/>
    <w:rsid w:val="00766C4F"/>
    <w:rsid w:val="0077042A"/>
    <w:rsid w:val="00792F6B"/>
    <w:rsid w:val="007B09DA"/>
    <w:rsid w:val="007D4748"/>
    <w:rsid w:val="007D6820"/>
    <w:rsid w:val="007F06B4"/>
    <w:rsid w:val="007F3C10"/>
    <w:rsid w:val="00836B97"/>
    <w:rsid w:val="00853594"/>
    <w:rsid w:val="008616F0"/>
    <w:rsid w:val="0088374D"/>
    <w:rsid w:val="0089110A"/>
    <w:rsid w:val="008D2AD8"/>
    <w:rsid w:val="008F7DB0"/>
    <w:rsid w:val="0091684C"/>
    <w:rsid w:val="009701CC"/>
    <w:rsid w:val="009751B8"/>
    <w:rsid w:val="009852D0"/>
    <w:rsid w:val="009A5581"/>
    <w:rsid w:val="009C366B"/>
    <w:rsid w:val="009D6D8A"/>
    <w:rsid w:val="009E6416"/>
    <w:rsid w:val="009F1623"/>
    <w:rsid w:val="00A063B6"/>
    <w:rsid w:val="00A92D3B"/>
    <w:rsid w:val="00A93AA5"/>
    <w:rsid w:val="00AC59E5"/>
    <w:rsid w:val="00AD4162"/>
    <w:rsid w:val="00B02CC4"/>
    <w:rsid w:val="00B243A5"/>
    <w:rsid w:val="00B9751E"/>
    <w:rsid w:val="00BB5A51"/>
    <w:rsid w:val="00BC44BC"/>
    <w:rsid w:val="00C030B8"/>
    <w:rsid w:val="00C2121A"/>
    <w:rsid w:val="00C31693"/>
    <w:rsid w:val="00C517C7"/>
    <w:rsid w:val="00C65D38"/>
    <w:rsid w:val="00C7784D"/>
    <w:rsid w:val="00CB7141"/>
    <w:rsid w:val="00CC397D"/>
    <w:rsid w:val="00CD23C3"/>
    <w:rsid w:val="00CF46B6"/>
    <w:rsid w:val="00D24FFD"/>
    <w:rsid w:val="00D2554F"/>
    <w:rsid w:val="00D6148E"/>
    <w:rsid w:val="00D72A1D"/>
    <w:rsid w:val="00D770CC"/>
    <w:rsid w:val="00E10D1D"/>
    <w:rsid w:val="00E4429E"/>
    <w:rsid w:val="00E47A6E"/>
    <w:rsid w:val="00E74EB1"/>
    <w:rsid w:val="00E94880"/>
    <w:rsid w:val="00EA30F1"/>
    <w:rsid w:val="00F315FD"/>
    <w:rsid w:val="00F3478A"/>
    <w:rsid w:val="00F355D8"/>
    <w:rsid w:val="00F41429"/>
    <w:rsid w:val="00F70975"/>
    <w:rsid w:val="00F74DFE"/>
    <w:rsid w:val="00F75B9B"/>
    <w:rsid w:val="00F94FBC"/>
    <w:rsid w:val="00F97851"/>
    <w:rsid w:val="00FC473D"/>
    <w:rsid w:val="00FF37F9"/>
    <w:rsid w:val="08A22BBA"/>
    <w:rsid w:val="0AA4413E"/>
    <w:rsid w:val="1F517423"/>
    <w:rsid w:val="20232A27"/>
    <w:rsid w:val="23B02B18"/>
    <w:rsid w:val="241330BC"/>
    <w:rsid w:val="26FE5B68"/>
    <w:rsid w:val="2D885FB0"/>
    <w:rsid w:val="367F6144"/>
    <w:rsid w:val="3B4458BA"/>
    <w:rsid w:val="441E446F"/>
    <w:rsid w:val="5E856E4D"/>
    <w:rsid w:val="5E9455CB"/>
    <w:rsid w:val="64E62A8E"/>
    <w:rsid w:val="665F4EC6"/>
    <w:rsid w:val="6E295A3A"/>
    <w:rsid w:val="7D664313"/>
    <w:rsid w:val="7E957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style>
  <w:style w:type="paragraph" w:styleId="3">
    <w:name w:val="Body Text"/>
    <w:basedOn w:val="1"/>
    <w:link w:val="17"/>
    <w:semiHidden/>
    <w:qFormat/>
    <w:uiPriority w:val="0"/>
  </w:style>
  <w:style w:type="paragraph" w:styleId="4">
    <w:name w:val="footer"/>
    <w:basedOn w:val="1"/>
    <w:link w:val="14"/>
    <w:qFormat/>
    <w:uiPriority w:val="99"/>
    <w:pPr>
      <w:tabs>
        <w:tab w:val="center" w:pos="4153"/>
        <w:tab w:val="right" w:pos="8306"/>
      </w:tabs>
    </w:pPr>
    <w:rPr>
      <w:sz w:val="18"/>
      <w:szCs w:val="18"/>
    </w:rPr>
  </w:style>
  <w:style w:type="paragraph" w:styleId="5">
    <w:name w:val="header"/>
    <w:basedOn w:val="1"/>
    <w:link w:val="13"/>
    <w:qFormat/>
    <w:uiPriority w:val="0"/>
    <w:pPr>
      <w:tabs>
        <w:tab w:val="center" w:pos="4153"/>
        <w:tab w:val="right" w:pos="8306"/>
      </w:tabs>
      <w:jc w:val="center"/>
    </w:pPr>
    <w:rPr>
      <w:sz w:val="18"/>
      <w:szCs w:val="18"/>
    </w:rPr>
  </w:style>
  <w:style w:type="paragraph" w:styleId="6">
    <w:name w:val="annotation subject"/>
    <w:basedOn w:val="2"/>
    <w:next w:val="2"/>
    <w:link w:val="16"/>
    <w:qFormat/>
    <w:uiPriority w:val="0"/>
    <w:rPr>
      <w:b/>
      <w:bCs/>
    </w:rPr>
  </w:style>
  <w:style w:type="character" w:styleId="9">
    <w:name w:val="Hyperlink"/>
    <w:basedOn w:val="8"/>
    <w:qFormat/>
    <w:uiPriority w:val="0"/>
    <w:rPr>
      <w:color w:val="0000FF" w:themeColor="hyperlink"/>
      <w:u w:val="single"/>
      <w14:textFill>
        <w14:solidFill>
          <w14:schemeClr w14:val="hlink"/>
        </w14:solidFill>
      </w14:textFill>
    </w:rPr>
  </w:style>
  <w:style w:type="character" w:styleId="10">
    <w:name w:val="annotation reference"/>
    <w:basedOn w:val="8"/>
    <w:qFormat/>
    <w:uiPriority w:val="0"/>
    <w:rPr>
      <w:sz w:val="21"/>
      <w:szCs w:val="21"/>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rPr>
  </w:style>
  <w:style w:type="character" w:customStyle="1" w:styleId="13">
    <w:name w:val="页眉 字符"/>
    <w:basedOn w:val="8"/>
    <w:link w:val="5"/>
    <w:qFormat/>
    <w:uiPriority w:val="0"/>
    <w:rPr>
      <w:rFonts w:eastAsia="Arial"/>
      <w:snapToGrid w:val="0"/>
      <w:color w:val="000000"/>
      <w:sz w:val="18"/>
      <w:szCs w:val="18"/>
      <w:lang w:eastAsia="en-US"/>
    </w:rPr>
  </w:style>
  <w:style w:type="character" w:customStyle="1" w:styleId="14">
    <w:name w:val="页脚 字符"/>
    <w:basedOn w:val="8"/>
    <w:link w:val="4"/>
    <w:qFormat/>
    <w:uiPriority w:val="99"/>
    <w:rPr>
      <w:rFonts w:eastAsia="Arial"/>
      <w:snapToGrid w:val="0"/>
      <w:color w:val="000000"/>
      <w:sz w:val="18"/>
      <w:szCs w:val="18"/>
      <w:lang w:eastAsia="en-US"/>
    </w:rPr>
  </w:style>
  <w:style w:type="character" w:customStyle="1" w:styleId="15">
    <w:name w:val="批注文字 字符"/>
    <w:basedOn w:val="8"/>
    <w:link w:val="2"/>
    <w:qFormat/>
    <w:uiPriority w:val="0"/>
    <w:rPr>
      <w:rFonts w:eastAsia="Arial"/>
      <w:snapToGrid w:val="0"/>
      <w:color w:val="000000"/>
      <w:sz w:val="21"/>
      <w:szCs w:val="21"/>
      <w:lang w:eastAsia="en-US"/>
    </w:rPr>
  </w:style>
  <w:style w:type="character" w:customStyle="1" w:styleId="16">
    <w:name w:val="批注主题 字符"/>
    <w:basedOn w:val="15"/>
    <w:link w:val="6"/>
    <w:qFormat/>
    <w:uiPriority w:val="0"/>
    <w:rPr>
      <w:rFonts w:eastAsia="Arial"/>
      <w:b/>
      <w:bCs/>
      <w:snapToGrid w:val="0"/>
      <w:color w:val="000000"/>
      <w:sz w:val="21"/>
      <w:szCs w:val="21"/>
      <w:lang w:eastAsia="en-US"/>
    </w:rPr>
  </w:style>
  <w:style w:type="character" w:customStyle="1" w:styleId="17">
    <w:name w:val="正文文本 字符"/>
    <w:basedOn w:val="8"/>
    <w:link w:val="3"/>
    <w:semiHidden/>
    <w:qFormat/>
    <w:uiPriority w:val="0"/>
    <w:rPr>
      <w:rFonts w:eastAsia="Arial"/>
      <w:snapToGrid w:val="0"/>
      <w:color w:val="000000"/>
      <w:sz w:val="21"/>
      <w:szCs w:val="21"/>
      <w:lang w:eastAsia="en-US"/>
    </w:rPr>
  </w:style>
  <w:style w:type="character" w:customStyle="1" w:styleId="18">
    <w:name w:val="Unresolved Mention"/>
    <w:basedOn w:val="8"/>
    <w:semiHidden/>
    <w:unhideWhenUsed/>
    <w:qFormat/>
    <w:uiPriority w:val="99"/>
    <w:rPr>
      <w:color w:val="605E5C"/>
      <w:shd w:val="clear" w:color="auto" w:fill="E1DFDD"/>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numbering" Target="numbering.xml"/><Relationship Id="rId32" Type="http://schemas.openxmlformats.org/officeDocument/2006/relationships/theme" Target="theme/theme1.xml"/><Relationship Id="rId31" Type="http://schemas.openxmlformats.org/officeDocument/2006/relationships/footer" Target="footer13.xml"/><Relationship Id="rId30" Type="http://schemas.openxmlformats.org/officeDocument/2006/relationships/header" Target="header16.xml"/><Relationship Id="rId3" Type="http://schemas.openxmlformats.org/officeDocument/2006/relationships/header" Target="header1.xml"/><Relationship Id="rId29" Type="http://schemas.openxmlformats.org/officeDocument/2006/relationships/header" Target="header15.xml"/><Relationship Id="rId28" Type="http://schemas.openxmlformats.org/officeDocument/2006/relationships/footer" Target="footer12.xml"/><Relationship Id="rId27" Type="http://schemas.openxmlformats.org/officeDocument/2006/relationships/header" Target="header14.xml"/><Relationship Id="rId26" Type="http://schemas.openxmlformats.org/officeDocument/2006/relationships/footer" Target="footer11.xml"/><Relationship Id="rId25" Type="http://schemas.openxmlformats.org/officeDocument/2006/relationships/header" Target="header13.xml"/><Relationship Id="rId24" Type="http://schemas.openxmlformats.org/officeDocument/2006/relationships/footer" Target="footer10.xml"/><Relationship Id="rId23" Type="http://schemas.openxmlformats.org/officeDocument/2006/relationships/header" Target="header12.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C8479-6716-4809-B5DC-A60DBE39F392}">
  <ds:schemaRefs/>
</ds:datastoreItem>
</file>

<file path=docProps/app.xml><?xml version="1.0" encoding="utf-8"?>
<Properties xmlns="http://schemas.openxmlformats.org/officeDocument/2006/extended-properties" xmlns:vt="http://schemas.openxmlformats.org/officeDocument/2006/docPropsVTypes">
  <Template>Normal</Template>
  <Pages>31</Pages>
  <Words>7475</Words>
  <Characters>7777</Characters>
  <Lines>411</Lines>
  <Paragraphs>347</Paragraphs>
  <TotalTime>5</TotalTime>
  <ScaleCrop>false</ScaleCrop>
  <LinksUpToDate>false</LinksUpToDate>
  <CharactersWithSpaces>8338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2025-11-11T06:12:00Z</dcterms:created>
  <dc:creator>sony</dc:creator>
  <cp:lastModifiedBy>娃娃麻麻</cp:lastModifiedBy>
  <dcterms:modified xsi:type="dcterms:W3CDTF">2026-01-26T07:46:30Z</dcterms:modified>
  <dc:title>（项目名称）</dc:title>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2025-03-07T14:29:59Z</vt:filetime>
  </property>
  <property fmtid="{D5CDD505-2E9C-101B-9397-08002B2CF9AE}" pid="4" name="KSOTemplateDocerSaveRecord">
    <vt:lpwstr>eyJoZGlkIjoiN2ExNjNlMjMzNTAzYzI0NzNiMGZlYmE4YjFmMTk3NDgiLCJ1c2VySWQiOiI0NDMzOTg1NzQifQ==</vt:lpwstr>
  </property>
  <property fmtid="{D5CDD505-2E9C-101B-9397-08002B2CF9AE}" pid="5" name="KSOProductBuildVer">
    <vt:lpwstr>2052-12.1.0.24657</vt:lpwstr>
  </property>
  <property fmtid="{D5CDD505-2E9C-101B-9397-08002B2CF9AE}" pid="6" name="ICV">
    <vt:lpwstr>6DEB70F633B64FE3BDEDF51F4BCFE603_13</vt:lpwstr>
  </property>
</Properties>
</file>