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03A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免洗外科手消毒液需求参数</w:t>
      </w:r>
    </w:p>
    <w:p w14:paraId="3C1BA40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免洗外科手消毒液</w:t>
      </w:r>
    </w:p>
    <w:p w14:paraId="70F69BF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以复合季铵盐为主要有效成分的消毒液，复合季铵盐含量为0.13%-0.16%，可杀灭化脓性球菌，肠道致病菌和致病性酵母菌。</w:t>
      </w:r>
    </w:p>
    <w:p w14:paraId="7DEABC3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适用范围：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适用于医护人员外科手消毒。</w:t>
      </w:r>
    </w:p>
    <w:p w14:paraId="00DCC1F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参数：</w:t>
      </w:r>
    </w:p>
    <w:p w14:paraId="4AEE713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1、产品不含醇，无刺激气味，无限制人群。</w:t>
      </w:r>
    </w:p>
    <w:p w14:paraId="7B2A9CD8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2、单一复合季铵盐成分，复合季铵盐含量为0.13%-0.16%。（提供证明）</w:t>
      </w:r>
    </w:p>
    <w:p w14:paraId="4258B40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对金黄色葡萄球菌为代表的的革兰氏阳性菌、大肠杆菌为代表的革兰氏阴性菌杀菌率均&gt;99.999％，对白色念珠菌为代表的真菌杀菌率&gt;99.99％，同时对诺如病毒、手足口病毒等病毒杀灭率&gt;99.99％。（提供检测报告）</w:t>
      </w:r>
    </w:p>
    <w:p w14:paraId="677EB125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4、产品具有持续抑菌作用，抑菌时间可达8小时以上。（提供检测报告）</w:t>
      </w:r>
    </w:p>
    <w:p w14:paraId="7A4D6B2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5.规格：泡沫型1000ml（上下浮动不超10%），需根据洗手点位匹配感应配套设备，洗手点位20个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p w14:paraId="26539B35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6E1E"/>
    <w:rsid w:val="02DC2156"/>
    <w:rsid w:val="088A7610"/>
    <w:rsid w:val="12135469"/>
    <w:rsid w:val="12BA7692"/>
    <w:rsid w:val="15C54CCC"/>
    <w:rsid w:val="21365523"/>
    <w:rsid w:val="23E9602A"/>
    <w:rsid w:val="290F4B87"/>
    <w:rsid w:val="2A41096D"/>
    <w:rsid w:val="2C33078A"/>
    <w:rsid w:val="2D197980"/>
    <w:rsid w:val="31880C30"/>
    <w:rsid w:val="3B7010B2"/>
    <w:rsid w:val="47490A0A"/>
    <w:rsid w:val="4A4E6E1A"/>
    <w:rsid w:val="4D4E6DBA"/>
    <w:rsid w:val="50E7106A"/>
    <w:rsid w:val="520A7F0D"/>
    <w:rsid w:val="55B300C2"/>
    <w:rsid w:val="56332FB1"/>
    <w:rsid w:val="591B0458"/>
    <w:rsid w:val="597638E0"/>
    <w:rsid w:val="5B203BBE"/>
    <w:rsid w:val="67ED7463"/>
    <w:rsid w:val="6EF235B1"/>
    <w:rsid w:val="6F534DF4"/>
    <w:rsid w:val="701F03D6"/>
    <w:rsid w:val="70C20D61"/>
    <w:rsid w:val="75E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342</Characters>
  <Lines>0</Lines>
  <Paragraphs>0</Paragraphs>
  <TotalTime>60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2025-12-15T05:23:00Z</dcterms:created>
  <dc:creator>sjm</dc:creator>
  <cp:lastModifiedBy>张 志 明.</cp:lastModifiedBy>
  <dcterms:modified xsi:type="dcterms:W3CDTF">2025-12-16T06:48:17Z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eyJoZGlkIjoiZDAyZTdjM2VkNjkxMzQ3ZGVhOWJkMmYyOWJkNDMxMjgiLCJ1c2VySWQiOiIzMTY1Mjg2NzcifQ==</vt:lpwstr>
  </property>
  <property fmtid="{D5CDD505-2E9C-101B-9397-08002B2CF9AE}" pid="4" name="ICV">
    <vt:lpwstr>C438B82A06EE4C04996DA023FED9A6FE_13</vt:lpwstr>
  </property>
</Properties>
</file>