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7C1AD">
      <w:pPr>
        <w:jc w:val="center"/>
        <w:rPr>
          <w:b/>
          <w:sz w:val="36"/>
          <w:szCs w:val="36"/>
        </w:rPr>
      </w:pPr>
      <w:r>
        <w:rPr>
          <w:rFonts w:hint="eastAsia"/>
          <w:b/>
          <w:sz w:val="36"/>
          <w:szCs w:val="36"/>
        </w:rPr>
        <w:t>关于研究所下水管网清抽与清洗服务的说明</w:t>
      </w:r>
    </w:p>
    <w:p w14:paraId="5FFE84C6">
      <w:pPr>
        <w:spacing w:line="360" w:lineRule="auto"/>
        <w:rPr>
          <w:sz w:val="24"/>
          <w:szCs w:val="24"/>
        </w:rPr>
      </w:pPr>
      <w:r>
        <w:rPr>
          <w:rFonts w:hint="eastAsia"/>
          <w:sz w:val="24"/>
          <w:szCs w:val="24"/>
        </w:rPr>
        <w:t>一、现状：</w:t>
      </w:r>
    </w:p>
    <w:p w14:paraId="12995448">
      <w:pPr>
        <w:spacing w:line="360" w:lineRule="auto"/>
        <w:ind w:firstLine="480" w:firstLineChars="200"/>
        <w:rPr>
          <w:sz w:val="24"/>
          <w:szCs w:val="24"/>
        </w:rPr>
      </w:pPr>
      <w:r>
        <w:rPr>
          <w:rFonts w:hint="eastAsia"/>
          <w:sz w:val="24"/>
          <w:szCs w:val="24"/>
        </w:rPr>
        <w:t>目前我院现有下水管网系统总长度约为1</w:t>
      </w:r>
      <w:r>
        <w:rPr>
          <w:sz w:val="24"/>
          <w:szCs w:val="24"/>
        </w:rPr>
        <w:t>600</w:t>
      </w:r>
      <w:r>
        <w:rPr>
          <w:rFonts w:hint="eastAsia"/>
          <w:sz w:val="24"/>
          <w:szCs w:val="24"/>
        </w:rPr>
        <w:t>米，,污水结合井120座，化粪池22座。</w:t>
      </w:r>
    </w:p>
    <w:p w14:paraId="2580D991">
      <w:pPr>
        <w:spacing w:line="360" w:lineRule="auto"/>
        <w:ind w:firstLine="480" w:firstLineChars="200"/>
        <w:rPr>
          <w:sz w:val="24"/>
          <w:szCs w:val="24"/>
        </w:rPr>
      </w:pPr>
      <w:r>
        <w:rPr>
          <w:rFonts w:hint="eastAsia"/>
          <w:sz w:val="24"/>
          <w:szCs w:val="24"/>
        </w:rPr>
        <w:t>我院 1955 年建院以来，主干下水管网在当年根据当时的建筑结构，数量，设计可达到使用需求，及按比例自然流向污水站进行污水处理。后来我院经过 60 多年的发展，建筑数量不断增加，同时下水管网系统也被不断增加的建筑及各类不同型号的化粪池、结合井、检查井和各类分支管道打乱了原有的系统布局和承受能力。许多新建房屋没有按标准比例连接至下水管网中，导致有大量的污水及产生的粪便堆积在下水管网和各类井中，造成污水粪便等杂物淤积在检查井，结合井及管道中。</w:t>
      </w:r>
    </w:p>
    <w:p w14:paraId="0F137C08">
      <w:pPr>
        <w:spacing w:line="360" w:lineRule="auto"/>
        <w:ind w:firstLine="480" w:firstLineChars="200"/>
        <w:rPr>
          <w:sz w:val="24"/>
          <w:szCs w:val="24"/>
        </w:rPr>
      </w:pPr>
    </w:p>
    <w:p w14:paraId="253340D8">
      <w:pPr>
        <w:spacing w:line="360" w:lineRule="auto"/>
        <w:rPr>
          <w:sz w:val="24"/>
          <w:szCs w:val="24"/>
        </w:rPr>
      </w:pPr>
      <w:r>
        <w:rPr>
          <w:rFonts w:hint="eastAsia"/>
          <w:sz w:val="24"/>
          <w:szCs w:val="24"/>
        </w:rPr>
        <w:t>二、清抽与清洗管网目的：</w:t>
      </w:r>
    </w:p>
    <w:p w14:paraId="63F151A2">
      <w:pPr>
        <w:spacing w:line="360" w:lineRule="auto"/>
        <w:ind w:firstLine="480" w:firstLineChars="200"/>
        <w:rPr>
          <w:sz w:val="24"/>
          <w:szCs w:val="24"/>
        </w:rPr>
      </w:pPr>
      <w:r>
        <w:rPr>
          <w:rFonts w:hint="eastAsia"/>
          <w:sz w:val="24"/>
          <w:szCs w:val="24"/>
        </w:rPr>
        <w:t>因发展的要求,我院不断增加扩建建筑，大部分化粪池无法用车辆进行清掏处理，导致大部分粪便通过化粪池直接流向各类井中，如不能及时清抽与清洗，将会导致下水管网堵塞，污水粪便外溢，影响管网正常运行。</w:t>
      </w:r>
      <w:r>
        <w:rPr>
          <w:sz w:val="24"/>
          <w:szCs w:val="24"/>
        </w:rPr>
        <w:t xml:space="preserve"> </w:t>
      </w:r>
    </w:p>
    <w:p w14:paraId="3348B08C">
      <w:pPr>
        <w:spacing w:line="360" w:lineRule="auto"/>
        <w:ind w:firstLine="480" w:firstLineChars="200"/>
        <w:rPr>
          <w:sz w:val="24"/>
          <w:szCs w:val="24"/>
        </w:rPr>
      </w:pPr>
    </w:p>
    <w:p w14:paraId="7DB39717">
      <w:pPr>
        <w:spacing w:line="360" w:lineRule="auto"/>
        <w:rPr>
          <w:sz w:val="24"/>
          <w:szCs w:val="24"/>
        </w:rPr>
      </w:pPr>
      <w:r>
        <w:rPr>
          <w:rFonts w:hint="eastAsia"/>
          <w:sz w:val="24"/>
          <w:szCs w:val="24"/>
        </w:rPr>
        <w:t>三、目前初拟维保项目:下水管网清洗与清抽服务。</w:t>
      </w:r>
    </w:p>
    <w:p w14:paraId="244ADE02">
      <w:pPr>
        <w:spacing w:line="360" w:lineRule="auto"/>
        <w:rPr>
          <w:sz w:val="24"/>
          <w:szCs w:val="24"/>
        </w:rPr>
      </w:pPr>
      <w:r>
        <w:rPr>
          <w:sz w:val="24"/>
          <w:szCs w:val="24"/>
        </w:rPr>
        <w:t>数量清单如下</w:t>
      </w:r>
      <w:r>
        <w:rPr>
          <w:rFonts w:hint="eastAsia"/>
          <w:sz w:val="24"/>
          <w:szCs w:val="24"/>
        </w:rPr>
        <w:t>（下水管网清抽与清洗）</w:t>
      </w:r>
      <w:r>
        <w:rPr>
          <w:sz w:val="24"/>
          <w:szCs w:val="24"/>
        </w:rPr>
        <w:t>：</w:t>
      </w:r>
    </w:p>
    <w:tbl>
      <w:tblPr>
        <w:tblStyle w:val="5"/>
        <w:tblW w:w="8495" w:type="dxa"/>
        <w:tblInd w:w="0" w:type="dxa"/>
        <w:tblLayout w:type="autofit"/>
        <w:tblCellMar>
          <w:top w:w="0" w:type="dxa"/>
          <w:left w:w="108" w:type="dxa"/>
          <w:bottom w:w="0" w:type="dxa"/>
          <w:right w:w="108" w:type="dxa"/>
        </w:tblCellMar>
      </w:tblPr>
      <w:tblGrid>
        <w:gridCol w:w="1210"/>
        <w:gridCol w:w="2751"/>
        <w:gridCol w:w="1477"/>
        <w:gridCol w:w="1477"/>
        <w:gridCol w:w="1580"/>
      </w:tblGrid>
      <w:tr w14:paraId="6A2F15D3">
        <w:tblPrEx>
          <w:tblCellMar>
            <w:top w:w="0" w:type="dxa"/>
            <w:left w:w="108" w:type="dxa"/>
            <w:bottom w:w="0" w:type="dxa"/>
            <w:right w:w="108" w:type="dxa"/>
          </w:tblCellMar>
        </w:tblPrEx>
        <w:trPr>
          <w:trHeight w:val="422" w:hRule="atLeast"/>
        </w:trPr>
        <w:tc>
          <w:tcPr>
            <w:tcW w:w="1210" w:type="dxa"/>
            <w:tcBorders>
              <w:top w:val="single" w:color="auto" w:sz="8" w:space="0"/>
              <w:left w:val="single" w:color="auto" w:sz="8" w:space="0"/>
              <w:bottom w:val="single" w:color="auto" w:sz="8" w:space="0"/>
              <w:right w:val="single" w:color="auto" w:sz="8" w:space="0"/>
            </w:tcBorders>
            <w:shd w:val="clear" w:color="auto" w:fill="auto"/>
            <w:vAlign w:val="center"/>
          </w:tcPr>
          <w:p w14:paraId="710C3E3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751" w:type="dxa"/>
            <w:tcBorders>
              <w:top w:val="single" w:color="auto" w:sz="8" w:space="0"/>
              <w:left w:val="nil"/>
              <w:bottom w:val="single" w:color="auto" w:sz="8" w:space="0"/>
              <w:right w:val="single" w:color="auto" w:sz="8" w:space="0"/>
            </w:tcBorders>
            <w:shd w:val="clear" w:color="auto" w:fill="auto"/>
            <w:vAlign w:val="center"/>
          </w:tcPr>
          <w:p w14:paraId="0B30B68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1477" w:type="dxa"/>
            <w:tcBorders>
              <w:top w:val="single" w:color="auto" w:sz="8" w:space="0"/>
              <w:left w:val="nil"/>
              <w:bottom w:val="single" w:color="auto" w:sz="8" w:space="0"/>
              <w:right w:val="single" w:color="auto" w:sz="8" w:space="0"/>
            </w:tcBorders>
            <w:shd w:val="clear" w:color="auto" w:fill="auto"/>
            <w:vAlign w:val="center"/>
          </w:tcPr>
          <w:p w14:paraId="5ADC020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1477" w:type="dxa"/>
            <w:tcBorders>
              <w:top w:val="single" w:color="auto" w:sz="8" w:space="0"/>
              <w:left w:val="nil"/>
              <w:bottom w:val="single" w:color="auto" w:sz="8" w:space="0"/>
              <w:right w:val="single" w:color="auto" w:sz="8" w:space="0"/>
            </w:tcBorders>
            <w:shd w:val="clear" w:color="auto" w:fill="auto"/>
            <w:vAlign w:val="center"/>
          </w:tcPr>
          <w:p w14:paraId="447B3FE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580" w:type="dxa"/>
            <w:tcBorders>
              <w:top w:val="single" w:color="auto" w:sz="8" w:space="0"/>
              <w:left w:val="nil"/>
              <w:bottom w:val="single" w:color="auto" w:sz="8" w:space="0"/>
              <w:right w:val="single" w:color="auto" w:sz="8" w:space="0"/>
            </w:tcBorders>
            <w:shd w:val="clear" w:color="auto" w:fill="auto"/>
            <w:vAlign w:val="center"/>
          </w:tcPr>
          <w:p w14:paraId="023943D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年次数</w:t>
            </w:r>
          </w:p>
        </w:tc>
      </w:tr>
      <w:tr w14:paraId="0221F793">
        <w:tblPrEx>
          <w:tblCellMar>
            <w:top w:w="0" w:type="dxa"/>
            <w:left w:w="108" w:type="dxa"/>
            <w:bottom w:w="0" w:type="dxa"/>
            <w:right w:w="108" w:type="dxa"/>
          </w:tblCellMar>
        </w:tblPrEx>
        <w:trPr>
          <w:trHeight w:val="422" w:hRule="atLeast"/>
        </w:trPr>
        <w:tc>
          <w:tcPr>
            <w:tcW w:w="1210" w:type="dxa"/>
            <w:tcBorders>
              <w:top w:val="nil"/>
              <w:left w:val="single" w:color="auto" w:sz="8" w:space="0"/>
              <w:bottom w:val="single" w:color="auto" w:sz="8" w:space="0"/>
              <w:right w:val="single" w:color="auto" w:sz="8" w:space="0"/>
            </w:tcBorders>
            <w:shd w:val="clear" w:color="auto" w:fill="auto"/>
            <w:vAlign w:val="center"/>
          </w:tcPr>
          <w:p w14:paraId="50E7145C">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751" w:type="dxa"/>
            <w:tcBorders>
              <w:top w:val="nil"/>
              <w:left w:val="nil"/>
              <w:bottom w:val="single" w:color="auto" w:sz="8" w:space="0"/>
              <w:right w:val="single" w:color="auto" w:sz="8" w:space="0"/>
            </w:tcBorders>
            <w:shd w:val="clear" w:color="auto" w:fill="auto"/>
            <w:vAlign w:val="center"/>
          </w:tcPr>
          <w:p w14:paraId="7EB4A07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污水管网清洗</w:t>
            </w:r>
          </w:p>
        </w:tc>
        <w:tc>
          <w:tcPr>
            <w:tcW w:w="1477" w:type="dxa"/>
            <w:tcBorders>
              <w:top w:val="nil"/>
              <w:left w:val="nil"/>
              <w:bottom w:val="single" w:color="auto" w:sz="8" w:space="0"/>
              <w:right w:val="single" w:color="auto" w:sz="8" w:space="0"/>
            </w:tcBorders>
            <w:shd w:val="clear" w:color="auto" w:fill="auto"/>
            <w:vAlign w:val="center"/>
          </w:tcPr>
          <w:p w14:paraId="5E87F420">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1477" w:type="dxa"/>
            <w:tcBorders>
              <w:top w:val="nil"/>
              <w:left w:val="nil"/>
              <w:bottom w:val="single" w:color="auto" w:sz="8" w:space="0"/>
              <w:right w:val="single" w:color="auto" w:sz="8" w:space="0"/>
            </w:tcBorders>
            <w:shd w:val="clear" w:color="auto" w:fill="auto"/>
            <w:vAlign w:val="center"/>
          </w:tcPr>
          <w:p w14:paraId="450BEF26">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600</w:t>
            </w:r>
          </w:p>
        </w:tc>
        <w:tc>
          <w:tcPr>
            <w:tcW w:w="1580" w:type="dxa"/>
            <w:tcBorders>
              <w:top w:val="nil"/>
              <w:left w:val="nil"/>
              <w:bottom w:val="single" w:color="auto" w:sz="8" w:space="0"/>
              <w:right w:val="single" w:color="auto" w:sz="8" w:space="0"/>
            </w:tcBorders>
            <w:shd w:val="clear" w:color="auto" w:fill="auto"/>
            <w:vAlign w:val="center"/>
          </w:tcPr>
          <w:p w14:paraId="12BEB2B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14:paraId="50C2BDE6">
        <w:tblPrEx>
          <w:tblCellMar>
            <w:top w:w="0" w:type="dxa"/>
            <w:left w:w="108" w:type="dxa"/>
            <w:bottom w:w="0" w:type="dxa"/>
            <w:right w:w="108" w:type="dxa"/>
          </w:tblCellMar>
        </w:tblPrEx>
        <w:trPr>
          <w:trHeight w:val="422" w:hRule="atLeast"/>
        </w:trPr>
        <w:tc>
          <w:tcPr>
            <w:tcW w:w="1210" w:type="dxa"/>
            <w:tcBorders>
              <w:top w:val="nil"/>
              <w:left w:val="single" w:color="auto" w:sz="8" w:space="0"/>
              <w:bottom w:val="single" w:color="auto" w:sz="8" w:space="0"/>
              <w:right w:val="single" w:color="auto" w:sz="8" w:space="0"/>
            </w:tcBorders>
            <w:shd w:val="clear" w:color="auto" w:fill="auto"/>
            <w:vAlign w:val="center"/>
          </w:tcPr>
          <w:p w14:paraId="7432301F">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751" w:type="dxa"/>
            <w:tcBorders>
              <w:top w:val="nil"/>
              <w:left w:val="nil"/>
              <w:bottom w:val="single" w:color="auto" w:sz="8" w:space="0"/>
              <w:right w:val="single" w:color="auto" w:sz="8" w:space="0"/>
            </w:tcBorders>
            <w:shd w:val="clear" w:color="auto" w:fill="auto"/>
            <w:vAlign w:val="center"/>
          </w:tcPr>
          <w:p w14:paraId="3A33818A">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污水结合井清抽</w:t>
            </w:r>
          </w:p>
        </w:tc>
        <w:tc>
          <w:tcPr>
            <w:tcW w:w="1477" w:type="dxa"/>
            <w:tcBorders>
              <w:top w:val="nil"/>
              <w:left w:val="nil"/>
              <w:bottom w:val="single" w:color="auto" w:sz="8" w:space="0"/>
              <w:right w:val="single" w:color="auto" w:sz="8" w:space="0"/>
            </w:tcBorders>
            <w:shd w:val="clear" w:color="auto" w:fill="auto"/>
            <w:vAlign w:val="center"/>
          </w:tcPr>
          <w:p w14:paraId="59BC476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座</w:t>
            </w:r>
          </w:p>
        </w:tc>
        <w:tc>
          <w:tcPr>
            <w:tcW w:w="1477" w:type="dxa"/>
            <w:tcBorders>
              <w:top w:val="nil"/>
              <w:left w:val="nil"/>
              <w:bottom w:val="single" w:color="auto" w:sz="8" w:space="0"/>
              <w:right w:val="single" w:color="auto" w:sz="8" w:space="0"/>
            </w:tcBorders>
            <w:shd w:val="clear" w:color="auto" w:fill="auto"/>
            <w:vAlign w:val="center"/>
          </w:tcPr>
          <w:p w14:paraId="094CE5E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120</w:t>
            </w:r>
          </w:p>
        </w:tc>
        <w:tc>
          <w:tcPr>
            <w:tcW w:w="1580" w:type="dxa"/>
            <w:tcBorders>
              <w:top w:val="nil"/>
              <w:left w:val="nil"/>
              <w:bottom w:val="single" w:color="auto" w:sz="8" w:space="0"/>
              <w:right w:val="single" w:color="auto" w:sz="8" w:space="0"/>
            </w:tcBorders>
            <w:shd w:val="clear" w:color="auto" w:fill="auto"/>
            <w:vAlign w:val="center"/>
          </w:tcPr>
          <w:p w14:paraId="01B4EF6B">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14:paraId="3A037B50">
        <w:tblPrEx>
          <w:tblCellMar>
            <w:top w:w="0" w:type="dxa"/>
            <w:left w:w="108" w:type="dxa"/>
            <w:bottom w:w="0" w:type="dxa"/>
            <w:right w:w="108" w:type="dxa"/>
          </w:tblCellMar>
        </w:tblPrEx>
        <w:trPr>
          <w:trHeight w:val="422" w:hRule="atLeast"/>
        </w:trPr>
        <w:tc>
          <w:tcPr>
            <w:tcW w:w="1210" w:type="dxa"/>
            <w:tcBorders>
              <w:top w:val="nil"/>
              <w:left w:val="single" w:color="auto" w:sz="8" w:space="0"/>
              <w:bottom w:val="single" w:color="auto" w:sz="8" w:space="0"/>
              <w:right w:val="single" w:color="auto" w:sz="8" w:space="0"/>
            </w:tcBorders>
            <w:shd w:val="clear" w:color="auto" w:fill="auto"/>
            <w:vAlign w:val="center"/>
          </w:tcPr>
          <w:p w14:paraId="7DCC1142">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751" w:type="dxa"/>
            <w:tcBorders>
              <w:top w:val="nil"/>
              <w:left w:val="nil"/>
              <w:bottom w:val="single" w:color="auto" w:sz="8" w:space="0"/>
              <w:right w:val="single" w:color="auto" w:sz="8" w:space="0"/>
            </w:tcBorders>
            <w:shd w:val="clear" w:color="auto" w:fill="auto"/>
            <w:vAlign w:val="center"/>
          </w:tcPr>
          <w:p w14:paraId="3857A358">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化粪池清抽</w:t>
            </w:r>
          </w:p>
        </w:tc>
        <w:tc>
          <w:tcPr>
            <w:tcW w:w="1477" w:type="dxa"/>
            <w:tcBorders>
              <w:top w:val="nil"/>
              <w:left w:val="nil"/>
              <w:bottom w:val="single" w:color="auto" w:sz="8" w:space="0"/>
              <w:right w:val="single" w:color="auto" w:sz="8" w:space="0"/>
            </w:tcBorders>
            <w:shd w:val="clear" w:color="auto" w:fill="auto"/>
            <w:vAlign w:val="center"/>
          </w:tcPr>
          <w:p w14:paraId="01F1B7B4">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座</w:t>
            </w:r>
          </w:p>
        </w:tc>
        <w:tc>
          <w:tcPr>
            <w:tcW w:w="1477" w:type="dxa"/>
            <w:tcBorders>
              <w:top w:val="nil"/>
              <w:left w:val="nil"/>
              <w:bottom w:val="single" w:color="auto" w:sz="8" w:space="0"/>
              <w:right w:val="single" w:color="auto" w:sz="8" w:space="0"/>
            </w:tcBorders>
            <w:shd w:val="clear" w:color="auto" w:fill="auto"/>
            <w:vAlign w:val="center"/>
          </w:tcPr>
          <w:p w14:paraId="1C421AAD">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1580" w:type="dxa"/>
            <w:tcBorders>
              <w:top w:val="nil"/>
              <w:left w:val="nil"/>
              <w:bottom w:val="single" w:color="auto" w:sz="8" w:space="0"/>
              <w:right w:val="single" w:color="auto" w:sz="8" w:space="0"/>
            </w:tcBorders>
            <w:shd w:val="clear" w:color="auto" w:fill="auto"/>
            <w:vAlign w:val="center"/>
          </w:tcPr>
          <w:p w14:paraId="3B2DFFB9">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bl>
    <w:p w14:paraId="0BE110FB">
      <w:pPr>
        <w:spacing w:line="360" w:lineRule="auto"/>
        <w:rPr>
          <w:sz w:val="24"/>
          <w:szCs w:val="24"/>
        </w:rPr>
      </w:pPr>
    </w:p>
    <w:p w14:paraId="3E82021D">
      <w:pPr>
        <w:spacing w:line="360" w:lineRule="auto"/>
        <w:rPr>
          <w:sz w:val="24"/>
          <w:szCs w:val="24"/>
        </w:rPr>
      </w:pPr>
      <w:r>
        <w:rPr>
          <w:rFonts w:hint="eastAsia"/>
          <w:sz w:val="24"/>
          <w:szCs w:val="24"/>
        </w:rPr>
        <w:t>四、合同履行地点，我所院全区域内每年需招标一家有专业资质的清抽与清洗公司来进行维护保养项目，可达到整体下水管网的正常运行效果。</w:t>
      </w:r>
    </w:p>
    <w:p w14:paraId="5B2EEAE9">
      <w:pPr>
        <w:spacing w:line="360" w:lineRule="auto"/>
        <w:ind w:firstLine="5760" w:firstLineChars="2400"/>
        <w:rPr>
          <w:sz w:val="24"/>
          <w:szCs w:val="24"/>
        </w:rPr>
      </w:pPr>
      <w:r>
        <w:rPr>
          <w:rFonts w:hint="eastAsia"/>
          <w:sz w:val="24"/>
          <w:szCs w:val="24"/>
        </w:rPr>
        <w:t>202</w:t>
      </w:r>
      <w:r>
        <w:rPr>
          <w:rFonts w:hint="eastAsia"/>
          <w:sz w:val="24"/>
          <w:szCs w:val="24"/>
          <w:lang w:val="en-US" w:eastAsia="zh-CN"/>
        </w:rPr>
        <w:t>5</w:t>
      </w:r>
      <w:r>
        <w:rPr>
          <w:rFonts w:hint="eastAsia"/>
          <w:sz w:val="24"/>
          <w:szCs w:val="24"/>
        </w:rPr>
        <w:t>年</w:t>
      </w:r>
      <w:r>
        <w:rPr>
          <w:rFonts w:hint="eastAsia"/>
          <w:sz w:val="24"/>
          <w:szCs w:val="24"/>
          <w:lang w:val="en-US" w:eastAsia="zh-CN"/>
        </w:rPr>
        <w:t>2</w:t>
      </w:r>
      <w:bookmarkStart w:id="0" w:name="_GoBack"/>
      <w:bookmarkEnd w:id="0"/>
      <w:r>
        <w:rPr>
          <w:rFonts w:hint="eastAsia"/>
          <w:sz w:val="24"/>
          <w:szCs w:val="24"/>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64FB9"/>
    <w:rsid w:val="000323B4"/>
    <w:rsid w:val="000561C7"/>
    <w:rsid w:val="000836A0"/>
    <w:rsid w:val="001239F4"/>
    <w:rsid w:val="00164FB9"/>
    <w:rsid w:val="002D60F4"/>
    <w:rsid w:val="002D7B4B"/>
    <w:rsid w:val="0046763E"/>
    <w:rsid w:val="005A0E74"/>
    <w:rsid w:val="005D78CA"/>
    <w:rsid w:val="006A7357"/>
    <w:rsid w:val="006A7FCC"/>
    <w:rsid w:val="006B1337"/>
    <w:rsid w:val="007D4A80"/>
    <w:rsid w:val="007E002B"/>
    <w:rsid w:val="007E5404"/>
    <w:rsid w:val="00820746"/>
    <w:rsid w:val="008645CF"/>
    <w:rsid w:val="008668E2"/>
    <w:rsid w:val="00885722"/>
    <w:rsid w:val="00946BC3"/>
    <w:rsid w:val="00A70D3B"/>
    <w:rsid w:val="00A86637"/>
    <w:rsid w:val="00B04E91"/>
    <w:rsid w:val="00B372CD"/>
    <w:rsid w:val="00B432FA"/>
    <w:rsid w:val="00BB0781"/>
    <w:rsid w:val="00BB56C5"/>
    <w:rsid w:val="00C00488"/>
    <w:rsid w:val="00DC7F5F"/>
    <w:rsid w:val="00E35604"/>
    <w:rsid w:val="00E85FB4"/>
    <w:rsid w:val="00F36E72"/>
    <w:rsid w:val="00F5698C"/>
    <w:rsid w:val="00F72D6F"/>
    <w:rsid w:val="00FB2539"/>
    <w:rsid w:val="2AC21E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530</Words>
  <Characters>549</Characters>
  <Lines>4</Lines>
  <Paragraphs>1</Paragraphs>
  <TotalTime>154</TotalTime>
  <ScaleCrop>false</ScaleCrop>
  <LinksUpToDate>false</LinksUpToDate>
  <CharactersWithSpaces>554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2022-02-15T11:39:00Z</dcterms:created>
  <dc:creator>徐燕</dc:creator>
  <cp:lastModifiedBy>冷颜  _ L</cp:lastModifiedBy>
  <cp:lastPrinted>2022-02-16T06:23:00Z</cp:lastPrinted>
  <dcterms:modified xsi:type="dcterms:W3CDTF">2025-02-26T02:40:54Z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eyJoZGlkIjoiMGI1Yjc1MjRiZWFiNjQxMmNmYTgyZTQ4NzBhMmY0MGMiLCJ1c2VySWQiOiIzODQ5NjU5ODUifQ==</vt:lpwstr>
  </property>
  <property fmtid="{D5CDD505-2E9C-101B-9397-08002B2CF9AE}" pid="3" name="KSOProductBuildVer">
    <vt:lpwstr>2052-12.1.0.20305</vt:lpwstr>
  </property>
  <property fmtid="{D5CDD505-2E9C-101B-9397-08002B2CF9AE}" pid="4" name="ICV">
    <vt:lpwstr>6E5CA77D91E947588D00F3D229352E4A_12</vt:lpwstr>
  </property>
</Properties>
</file>