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3F561" w14:textId="77777777" w:rsidR="003C3620" w:rsidRDefault="00831708">
      <w:pPr>
        <w:jc w:val="center"/>
        <w:rPr>
          <w:b/>
          <w:bCs/>
          <w:sz w:val="28"/>
          <w:szCs w:val="36"/>
        </w:rPr>
      </w:pPr>
      <w:r>
        <w:rPr>
          <w:rFonts w:hint="eastAsia"/>
          <w:b/>
          <w:bCs/>
          <w:sz w:val="28"/>
          <w:szCs w:val="36"/>
        </w:rPr>
        <w:t>安装充电</w:t>
      </w:r>
      <w:proofErr w:type="gramStart"/>
      <w:r>
        <w:rPr>
          <w:rFonts w:hint="eastAsia"/>
          <w:b/>
          <w:bCs/>
          <w:sz w:val="28"/>
          <w:szCs w:val="36"/>
        </w:rPr>
        <w:t>桩需求</w:t>
      </w:r>
      <w:proofErr w:type="gramEnd"/>
      <w:r>
        <w:rPr>
          <w:rFonts w:hint="eastAsia"/>
          <w:b/>
          <w:bCs/>
          <w:sz w:val="28"/>
          <w:szCs w:val="36"/>
        </w:rPr>
        <w:t>说明</w:t>
      </w:r>
    </w:p>
    <w:p w14:paraId="38E95804" w14:textId="77777777" w:rsidR="003C3620" w:rsidRDefault="00831708">
      <w:pPr>
        <w:spacing w:line="360" w:lineRule="auto"/>
        <w:rPr>
          <w:b/>
          <w:bCs/>
          <w:sz w:val="24"/>
          <w:szCs w:val="32"/>
        </w:rPr>
      </w:pPr>
      <w:r>
        <w:rPr>
          <w:rFonts w:hint="eastAsia"/>
          <w:b/>
          <w:bCs/>
          <w:sz w:val="24"/>
          <w:szCs w:val="32"/>
        </w:rPr>
        <w:t>一、项目概况</w:t>
      </w:r>
    </w:p>
    <w:p w14:paraId="6AE259C2" w14:textId="77777777" w:rsidR="003C3620" w:rsidRDefault="00831708">
      <w:pPr>
        <w:spacing w:line="360" w:lineRule="auto"/>
        <w:ind w:firstLineChars="200" w:firstLine="480"/>
        <w:rPr>
          <w:sz w:val="24"/>
          <w:szCs w:val="32"/>
        </w:rPr>
      </w:pPr>
      <w:r>
        <w:rPr>
          <w:rFonts w:hint="eastAsia"/>
          <w:sz w:val="24"/>
          <w:szCs w:val="32"/>
        </w:rPr>
        <w:t>首都医科大学附属北京胸科医院（以下简称“医院”）位于北京市通州区北关大街</w:t>
      </w:r>
      <w:r>
        <w:rPr>
          <w:rFonts w:hint="eastAsia"/>
          <w:sz w:val="24"/>
          <w:szCs w:val="32"/>
        </w:rPr>
        <w:t>9</w:t>
      </w:r>
      <w:r>
        <w:rPr>
          <w:rFonts w:hint="eastAsia"/>
          <w:sz w:val="24"/>
          <w:szCs w:val="32"/>
        </w:rPr>
        <w:t>号院一区，建筑面积约</w:t>
      </w:r>
      <w:r>
        <w:rPr>
          <w:rFonts w:hint="eastAsia"/>
          <w:sz w:val="24"/>
          <w:szCs w:val="32"/>
        </w:rPr>
        <w:t xml:space="preserve"> 6 </w:t>
      </w:r>
      <w:proofErr w:type="gramStart"/>
      <w:r>
        <w:rPr>
          <w:rFonts w:hint="eastAsia"/>
          <w:sz w:val="24"/>
          <w:szCs w:val="32"/>
        </w:rPr>
        <w:t>万平方米</w:t>
      </w:r>
      <w:proofErr w:type="gramEnd"/>
      <w:r>
        <w:rPr>
          <w:rFonts w:hint="eastAsia"/>
          <w:sz w:val="24"/>
          <w:szCs w:val="32"/>
        </w:rPr>
        <w:t>。</w:t>
      </w:r>
      <w:r>
        <w:rPr>
          <w:rFonts w:hint="eastAsia"/>
          <w:sz w:val="24"/>
          <w:szCs w:val="32"/>
        </w:rPr>
        <w:t xml:space="preserve"> </w:t>
      </w:r>
      <w:r>
        <w:rPr>
          <w:rFonts w:hint="eastAsia"/>
          <w:sz w:val="24"/>
          <w:szCs w:val="32"/>
        </w:rPr>
        <w:t>目前医院职工、患者电动汽车逐渐增多，为满足广大职工及患者电动汽车充电需求，解决医院电动汽车充电难问题，医院决定采用公开遴选方式引进第三方运营商投资建设并运营医院电动汽车充电设备。</w:t>
      </w:r>
    </w:p>
    <w:p w14:paraId="089A4C2F" w14:textId="77777777" w:rsidR="003C3620" w:rsidRDefault="003C3620">
      <w:pPr>
        <w:spacing w:line="360" w:lineRule="auto"/>
        <w:ind w:firstLineChars="200" w:firstLine="480"/>
        <w:rPr>
          <w:sz w:val="24"/>
          <w:szCs w:val="32"/>
        </w:rPr>
      </w:pPr>
    </w:p>
    <w:p w14:paraId="22695F59" w14:textId="77777777" w:rsidR="003C3620" w:rsidRDefault="00831708">
      <w:pPr>
        <w:spacing w:line="360" w:lineRule="auto"/>
        <w:rPr>
          <w:sz w:val="24"/>
          <w:szCs w:val="32"/>
        </w:rPr>
      </w:pPr>
      <w:r>
        <w:rPr>
          <w:rFonts w:hint="eastAsia"/>
          <w:b/>
          <w:bCs/>
          <w:sz w:val="24"/>
          <w:szCs w:val="32"/>
        </w:rPr>
        <w:t>二、引进设备情况</w:t>
      </w:r>
    </w:p>
    <w:tbl>
      <w:tblPr>
        <w:tblStyle w:val="TableNormal"/>
        <w:tblW w:w="93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7"/>
        <w:gridCol w:w="4171"/>
        <w:gridCol w:w="3902"/>
      </w:tblGrid>
      <w:tr w:rsidR="003C3620" w14:paraId="141BCE6E" w14:textId="77777777">
        <w:trPr>
          <w:trHeight w:val="476"/>
        </w:trPr>
        <w:tc>
          <w:tcPr>
            <w:tcW w:w="1307" w:type="dxa"/>
          </w:tcPr>
          <w:p w14:paraId="3F7B9C9E" w14:textId="77777777" w:rsidR="003C3620" w:rsidRDefault="00831708">
            <w:pPr>
              <w:pStyle w:val="TableText"/>
              <w:spacing w:before="40" w:line="360" w:lineRule="auto"/>
              <w:ind w:left="125"/>
            </w:pPr>
            <w:r>
              <w:rPr>
                <w:rFonts w:ascii="宋体" w:eastAsia="宋体" w:hAnsi="宋体" w:cs="宋体" w:hint="eastAsia"/>
                <w:spacing w:val="-5"/>
              </w:rPr>
              <w:t>场地编号</w:t>
            </w:r>
          </w:p>
        </w:tc>
        <w:tc>
          <w:tcPr>
            <w:tcW w:w="4171" w:type="dxa"/>
          </w:tcPr>
          <w:p w14:paraId="04343796" w14:textId="77777777" w:rsidR="003C3620" w:rsidRDefault="00831708">
            <w:pPr>
              <w:pStyle w:val="TableText"/>
              <w:spacing w:before="39" w:line="360" w:lineRule="auto"/>
              <w:ind w:left="599"/>
            </w:pPr>
            <w:r>
              <w:rPr>
                <w:rFonts w:ascii="宋体" w:eastAsia="宋体" w:hAnsi="宋体" w:cs="宋体" w:hint="eastAsia"/>
                <w:spacing w:val="-5"/>
              </w:rPr>
              <w:t>场地位置</w:t>
            </w:r>
          </w:p>
        </w:tc>
        <w:tc>
          <w:tcPr>
            <w:tcW w:w="3902" w:type="dxa"/>
          </w:tcPr>
          <w:p w14:paraId="62453554" w14:textId="77777777" w:rsidR="003C3620" w:rsidRDefault="00831708">
            <w:pPr>
              <w:pStyle w:val="TableText"/>
              <w:spacing w:before="40" w:line="360" w:lineRule="auto"/>
              <w:ind w:left="601"/>
            </w:pPr>
            <w:r>
              <w:rPr>
                <w:rFonts w:ascii="宋体" w:eastAsia="宋体" w:hAnsi="宋体" w:cs="宋体" w:hint="eastAsia"/>
                <w:spacing w:val="-4"/>
              </w:rPr>
              <w:t>拟安装设备</w:t>
            </w:r>
          </w:p>
        </w:tc>
      </w:tr>
      <w:tr w:rsidR="003C3620" w14:paraId="565B8610" w14:textId="77777777">
        <w:trPr>
          <w:trHeight w:val="1249"/>
        </w:trPr>
        <w:tc>
          <w:tcPr>
            <w:tcW w:w="1307" w:type="dxa"/>
          </w:tcPr>
          <w:p w14:paraId="09CB0F8E" w14:textId="77777777" w:rsidR="003C3620" w:rsidRDefault="003C3620">
            <w:pPr>
              <w:spacing w:line="360" w:lineRule="auto"/>
              <w:rPr>
                <w:sz w:val="24"/>
              </w:rPr>
            </w:pPr>
          </w:p>
          <w:p w14:paraId="4E2079E6" w14:textId="77777777" w:rsidR="003C3620" w:rsidRDefault="00831708">
            <w:pPr>
              <w:pStyle w:val="TableText"/>
              <w:spacing w:before="78" w:line="360" w:lineRule="auto"/>
              <w:ind w:left="857"/>
            </w:pPr>
            <w:r>
              <w:t>1</w:t>
            </w:r>
          </w:p>
        </w:tc>
        <w:tc>
          <w:tcPr>
            <w:tcW w:w="4171" w:type="dxa"/>
          </w:tcPr>
          <w:p w14:paraId="4EF1590D" w14:textId="77777777" w:rsidR="003C3620" w:rsidRDefault="003C3620">
            <w:pPr>
              <w:spacing w:line="360" w:lineRule="auto"/>
              <w:rPr>
                <w:sz w:val="24"/>
              </w:rPr>
            </w:pPr>
          </w:p>
          <w:p w14:paraId="1BF2222A" w14:textId="77777777" w:rsidR="003C3620" w:rsidRDefault="00831708">
            <w:pPr>
              <w:pStyle w:val="TableText"/>
              <w:spacing w:before="78" w:line="360" w:lineRule="auto"/>
              <w:ind w:left="958" w:right="163" w:hanging="757"/>
            </w:pPr>
            <w:proofErr w:type="gramStart"/>
            <w:r>
              <w:rPr>
                <w:rFonts w:ascii="宋体" w:eastAsia="宋体" w:hAnsi="宋体" w:cs="宋体" w:hint="eastAsia"/>
                <w:spacing w:val="-5"/>
              </w:rPr>
              <w:t>医院南</w:t>
            </w:r>
            <w:proofErr w:type="gramEnd"/>
            <w:r>
              <w:rPr>
                <w:rFonts w:ascii="宋体" w:eastAsia="宋体" w:hAnsi="宋体" w:cs="宋体" w:hint="eastAsia"/>
                <w:spacing w:val="-5"/>
              </w:rPr>
              <w:t>1</w:t>
            </w:r>
            <w:r>
              <w:rPr>
                <w:rFonts w:ascii="宋体" w:eastAsia="宋体" w:hAnsi="宋体" w:cs="宋体" w:hint="eastAsia"/>
                <w:spacing w:val="-5"/>
              </w:rPr>
              <w:t>门入口右侧停车场</w:t>
            </w:r>
            <w:r>
              <w:rPr>
                <w:rFonts w:ascii="宋体" w:eastAsia="宋体" w:hAnsi="宋体" w:cs="宋体" w:hint="eastAsia"/>
                <w:spacing w:val="-6"/>
              </w:rPr>
              <w:t>（约</w:t>
            </w:r>
            <w:r>
              <w:rPr>
                <w:spacing w:val="-34"/>
              </w:rPr>
              <w:t xml:space="preserve"> </w:t>
            </w:r>
            <w:r>
              <w:rPr>
                <w:spacing w:val="-6"/>
              </w:rPr>
              <w:t>12</w:t>
            </w:r>
            <w:r>
              <w:rPr>
                <w:rFonts w:ascii="宋体" w:eastAsia="宋体" w:hAnsi="宋体" w:cs="宋体" w:hint="eastAsia"/>
                <w:spacing w:val="-6"/>
              </w:rPr>
              <w:t>个停车位）</w:t>
            </w:r>
          </w:p>
        </w:tc>
        <w:tc>
          <w:tcPr>
            <w:tcW w:w="3902" w:type="dxa"/>
          </w:tcPr>
          <w:p w14:paraId="331561F3" w14:textId="77777777" w:rsidR="003C3620" w:rsidRDefault="00831708">
            <w:pPr>
              <w:pStyle w:val="TableText"/>
              <w:spacing w:before="36" w:line="360" w:lineRule="auto"/>
              <w:ind w:right="119"/>
              <w:rPr>
                <w:color w:val="C00000"/>
              </w:rPr>
            </w:pPr>
            <w:r>
              <w:rPr>
                <w:rFonts w:ascii="宋体" w:eastAsia="宋体" w:hAnsi="宋体" w:cs="宋体" w:hint="eastAsia"/>
                <w:color w:val="FF0000"/>
                <w:spacing w:val="-2"/>
              </w:rPr>
              <w:t>快充桩：功率</w:t>
            </w:r>
            <w:r>
              <w:rPr>
                <w:rFonts w:ascii="宋体" w:eastAsia="宋体" w:hAnsi="宋体" w:cs="宋体"/>
                <w:color w:val="FF0000"/>
                <w:spacing w:val="-2"/>
              </w:rPr>
              <w:t>6</w:t>
            </w:r>
            <w:r>
              <w:rPr>
                <w:rFonts w:ascii="宋体" w:eastAsia="宋体" w:hAnsi="宋体" w:cs="宋体" w:hint="eastAsia"/>
                <w:color w:val="FF0000"/>
                <w:spacing w:val="-2"/>
              </w:rPr>
              <w:t>0</w:t>
            </w:r>
            <w:r>
              <w:rPr>
                <w:rFonts w:ascii="宋体" w:eastAsia="宋体" w:hAnsi="宋体" w:cs="宋体"/>
                <w:color w:val="FF0000"/>
                <w:spacing w:val="-2"/>
              </w:rPr>
              <w:t>Kw/</w:t>
            </w:r>
            <w:r>
              <w:rPr>
                <w:rFonts w:ascii="宋体" w:eastAsia="宋体" w:hAnsi="宋体" w:cs="宋体" w:hint="eastAsia"/>
                <w:color w:val="FF0000"/>
                <w:spacing w:val="-2"/>
              </w:rPr>
              <w:t>枪</w:t>
            </w:r>
            <w:r>
              <w:rPr>
                <w:rFonts w:ascii="宋体" w:eastAsia="宋体" w:hAnsi="宋体" w:cs="宋体"/>
                <w:color w:val="FF0000"/>
                <w:spacing w:val="-2"/>
              </w:rPr>
              <w:t xml:space="preserve">, </w:t>
            </w:r>
            <w:r>
              <w:rPr>
                <w:rFonts w:ascii="宋体" w:eastAsia="宋体" w:hAnsi="宋体" w:cs="宋体" w:hint="eastAsia"/>
                <w:color w:val="FF0000"/>
                <w:spacing w:val="-2"/>
              </w:rPr>
              <w:t>慢充桩：功率</w:t>
            </w:r>
            <w:r>
              <w:rPr>
                <w:rFonts w:ascii="宋体" w:eastAsia="宋体" w:hAnsi="宋体" w:cs="宋体"/>
                <w:color w:val="FF0000"/>
                <w:spacing w:val="-2"/>
              </w:rPr>
              <w:t>7Kw/</w:t>
            </w:r>
            <w:r>
              <w:rPr>
                <w:rFonts w:ascii="宋体" w:eastAsia="宋体" w:hAnsi="宋体" w:cs="宋体" w:hint="eastAsia"/>
                <w:color w:val="FF0000"/>
                <w:spacing w:val="-2"/>
              </w:rPr>
              <w:t>枪，要求快充数量</w:t>
            </w:r>
            <w:r>
              <w:rPr>
                <w:rFonts w:ascii="宋体" w:eastAsia="宋体" w:hAnsi="宋体" w:cs="宋体"/>
                <w:color w:val="FF0000"/>
                <w:spacing w:val="-2"/>
              </w:rPr>
              <w:t>4</w:t>
            </w:r>
            <w:r>
              <w:rPr>
                <w:rFonts w:ascii="宋体" w:eastAsia="宋体" w:hAnsi="宋体" w:cs="宋体" w:hint="eastAsia"/>
                <w:color w:val="FF0000"/>
                <w:spacing w:val="-2"/>
              </w:rPr>
              <w:t>枪，慢充数量</w:t>
            </w:r>
            <w:r>
              <w:rPr>
                <w:rFonts w:ascii="宋体" w:eastAsia="宋体" w:hAnsi="宋体" w:cs="宋体" w:hint="eastAsia"/>
                <w:color w:val="FF0000"/>
                <w:spacing w:val="-2"/>
              </w:rPr>
              <w:t>6</w:t>
            </w:r>
            <w:r>
              <w:rPr>
                <w:rFonts w:ascii="宋体" w:eastAsia="宋体" w:hAnsi="宋体" w:cs="宋体" w:hint="eastAsia"/>
                <w:color w:val="FF0000"/>
                <w:spacing w:val="-2"/>
              </w:rPr>
              <w:t>枪，总充电车位</w:t>
            </w:r>
            <w:r>
              <w:rPr>
                <w:rFonts w:ascii="宋体" w:eastAsia="宋体" w:hAnsi="宋体" w:cs="宋体" w:hint="eastAsia"/>
                <w:color w:val="FF0000"/>
                <w:spacing w:val="-2"/>
              </w:rPr>
              <w:t>1</w:t>
            </w:r>
            <w:r>
              <w:rPr>
                <w:rFonts w:ascii="宋体" w:eastAsia="宋体" w:hAnsi="宋体" w:cs="宋体"/>
                <w:color w:val="FF0000"/>
                <w:spacing w:val="-2"/>
              </w:rPr>
              <w:t>0</w:t>
            </w:r>
            <w:r>
              <w:rPr>
                <w:rFonts w:ascii="宋体" w:eastAsia="宋体" w:hAnsi="宋体" w:cs="宋体" w:hint="eastAsia"/>
                <w:color w:val="FF0000"/>
                <w:spacing w:val="-2"/>
              </w:rPr>
              <w:t>个</w:t>
            </w:r>
          </w:p>
        </w:tc>
      </w:tr>
      <w:tr w:rsidR="003C3620" w14:paraId="2A33508C" w14:textId="77777777">
        <w:trPr>
          <w:trHeight w:val="1249"/>
        </w:trPr>
        <w:tc>
          <w:tcPr>
            <w:tcW w:w="1307" w:type="dxa"/>
          </w:tcPr>
          <w:p w14:paraId="1032E50A" w14:textId="77777777" w:rsidR="003C3620" w:rsidRDefault="00831708">
            <w:pPr>
              <w:pStyle w:val="TableText"/>
              <w:spacing w:before="78" w:line="360" w:lineRule="auto"/>
              <w:ind w:left="857"/>
            </w:pPr>
            <w:r>
              <w:rPr>
                <w:rFonts w:hint="eastAsia"/>
              </w:rPr>
              <w:t>2</w:t>
            </w:r>
          </w:p>
        </w:tc>
        <w:tc>
          <w:tcPr>
            <w:tcW w:w="4171" w:type="dxa"/>
          </w:tcPr>
          <w:p w14:paraId="0B896037" w14:textId="77777777" w:rsidR="003C3620" w:rsidRDefault="00831708">
            <w:pPr>
              <w:pStyle w:val="TableText"/>
              <w:spacing w:before="78" w:line="360" w:lineRule="auto"/>
              <w:ind w:left="958" w:right="163" w:hanging="757"/>
              <w:rPr>
                <w:rFonts w:ascii="宋体" w:eastAsia="宋体" w:hAnsi="宋体" w:cs="宋体"/>
                <w:spacing w:val="-5"/>
              </w:rPr>
            </w:pPr>
            <w:r>
              <w:rPr>
                <w:rFonts w:ascii="宋体" w:eastAsia="宋体" w:hAnsi="宋体" w:cs="宋体" w:hint="eastAsia"/>
                <w:spacing w:val="-5"/>
              </w:rPr>
              <w:t>新门诊楼地下一层停车场（约</w:t>
            </w:r>
            <w:r>
              <w:rPr>
                <w:rFonts w:ascii="宋体" w:eastAsia="宋体" w:hAnsi="宋体" w:cs="宋体"/>
                <w:spacing w:val="-5"/>
              </w:rPr>
              <w:t>40</w:t>
            </w:r>
            <w:r>
              <w:rPr>
                <w:rFonts w:ascii="宋体" w:eastAsia="宋体" w:hAnsi="宋体" w:cs="宋体" w:hint="eastAsia"/>
                <w:spacing w:val="-5"/>
              </w:rPr>
              <w:t>个停车位）</w:t>
            </w:r>
          </w:p>
        </w:tc>
        <w:tc>
          <w:tcPr>
            <w:tcW w:w="3902" w:type="dxa"/>
          </w:tcPr>
          <w:p w14:paraId="303CDE92" w14:textId="77777777" w:rsidR="003C3620" w:rsidRDefault="00831708">
            <w:pPr>
              <w:pStyle w:val="TableText"/>
              <w:spacing w:before="36" w:line="360" w:lineRule="auto"/>
              <w:ind w:right="119"/>
              <w:rPr>
                <w:rFonts w:ascii="宋体" w:eastAsia="宋体" w:hAnsi="宋体" w:cs="宋体"/>
                <w:color w:val="FF0000"/>
                <w:spacing w:val="-2"/>
              </w:rPr>
            </w:pPr>
            <w:r>
              <w:rPr>
                <w:rFonts w:ascii="宋体" w:eastAsia="宋体" w:hAnsi="宋体" w:cs="宋体" w:hint="eastAsia"/>
                <w:color w:val="FF0000"/>
                <w:spacing w:val="-2"/>
              </w:rPr>
              <w:t>快充桩：功率</w:t>
            </w:r>
            <w:r>
              <w:rPr>
                <w:rFonts w:ascii="宋体" w:eastAsia="宋体" w:hAnsi="宋体" w:cs="宋体"/>
                <w:color w:val="FF0000"/>
                <w:spacing w:val="-2"/>
              </w:rPr>
              <w:t>6</w:t>
            </w:r>
            <w:r>
              <w:rPr>
                <w:rFonts w:ascii="宋体" w:eastAsia="宋体" w:hAnsi="宋体" w:cs="宋体" w:hint="eastAsia"/>
                <w:color w:val="FF0000"/>
                <w:spacing w:val="-2"/>
              </w:rPr>
              <w:t>0</w:t>
            </w:r>
            <w:r>
              <w:rPr>
                <w:rFonts w:ascii="宋体" w:eastAsia="宋体" w:hAnsi="宋体" w:cs="宋体"/>
                <w:color w:val="FF0000"/>
                <w:spacing w:val="-2"/>
              </w:rPr>
              <w:t>Kw/</w:t>
            </w:r>
            <w:r>
              <w:rPr>
                <w:rFonts w:ascii="宋体" w:eastAsia="宋体" w:hAnsi="宋体" w:cs="宋体" w:hint="eastAsia"/>
                <w:color w:val="FF0000"/>
                <w:spacing w:val="-2"/>
              </w:rPr>
              <w:t>枪</w:t>
            </w:r>
            <w:r>
              <w:rPr>
                <w:rFonts w:ascii="宋体" w:eastAsia="宋体" w:hAnsi="宋体" w:cs="宋体"/>
                <w:color w:val="FF0000"/>
                <w:spacing w:val="-2"/>
              </w:rPr>
              <w:t xml:space="preserve">, </w:t>
            </w:r>
            <w:r>
              <w:rPr>
                <w:rFonts w:ascii="宋体" w:eastAsia="宋体" w:hAnsi="宋体" w:cs="宋体" w:hint="eastAsia"/>
                <w:color w:val="FF0000"/>
                <w:spacing w:val="-2"/>
              </w:rPr>
              <w:t>慢充桩：功率</w:t>
            </w:r>
            <w:r>
              <w:rPr>
                <w:rFonts w:ascii="宋体" w:eastAsia="宋体" w:hAnsi="宋体" w:cs="宋体"/>
                <w:color w:val="FF0000"/>
                <w:spacing w:val="-2"/>
              </w:rPr>
              <w:t>7Kw/</w:t>
            </w:r>
            <w:r>
              <w:rPr>
                <w:rFonts w:ascii="宋体" w:eastAsia="宋体" w:hAnsi="宋体" w:cs="宋体" w:hint="eastAsia"/>
                <w:color w:val="FF0000"/>
                <w:spacing w:val="-2"/>
              </w:rPr>
              <w:t>枪，要求快充数量</w:t>
            </w:r>
            <w:r>
              <w:rPr>
                <w:rFonts w:ascii="宋体" w:eastAsia="宋体" w:hAnsi="宋体" w:cs="宋体"/>
                <w:color w:val="FF0000"/>
                <w:spacing w:val="-2"/>
              </w:rPr>
              <w:t>4</w:t>
            </w:r>
            <w:r>
              <w:rPr>
                <w:rFonts w:ascii="宋体" w:eastAsia="宋体" w:hAnsi="宋体" w:cs="宋体" w:hint="eastAsia"/>
                <w:color w:val="FF0000"/>
                <w:spacing w:val="-2"/>
              </w:rPr>
              <w:t>枪，慢充数量</w:t>
            </w:r>
            <w:r>
              <w:rPr>
                <w:rFonts w:ascii="宋体" w:eastAsia="宋体" w:hAnsi="宋体" w:cs="宋体" w:hint="eastAsia"/>
                <w:color w:val="FF0000"/>
                <w:spacing w:val="-2"/>
              </w:rPr>
              <w:t>6</w:t>
            </w:r>
            <w:r>
              <w:rPr>
                <w:rFonts w:ascii="宋体" w:eastAsia="宋体" w:hAnsi="宋体" w:cs="宋体" w:hint="eastAsia"/>
                <w:color w:val="FF0000"/>
                <w:spacing w:val="-2"/>
              </w:rPr>
              <w:t>枪，总充电车位</w:t>
            </w:r>
            <w:r>
              <w:rPr>
                <w:rFonts w:ascii="宋体" w:eastAsia="宋体" w:hAnsi="宋体" w:cs="宋体" w:hint="eastAsia"/>
                <w:color w:val="FF0000"/>
                <w:spacing w:val="-2"/>
              </w:rPr>
              <w:t>1</w:t>
            </w:r>
            <w:r>
              <w:rPr>
                <w:rFonts w:ascii="宋体" w:eastAsia="宋体" w:hAnsi="宋体" w:cs="宋体"/>
                <w:color w:val="FF0000"/>
                <w:spacing w:val="-2"/>
              </w:rPr>
              <w:t>0</w:t>
            </w:r>
            <w:r>
              <w:rPr>
                <w:rFonts w:ascii="宋体" w:eastAsia="宋体" w:hAnsi="宋体" w:cs="宋体" w:hint="eastAsia"/>
                <w:color w:val="FF0000"/>
                <w:spacing w:val="-2"/>
              </w:rPr>
              <w:t>个</w:t>
            </w:r>
          </w:p>
        </w:tc>
      </w:tr>
      <w:tr w:rsidR="003C3620" w14:paraId="3FE986F3" w14:textId="77777777">
        <w:trPr>
          <w:trHeight w:val="2342"/>
        </w:trPr>
        <w:tc>
          <w:tcPr>
            <w:tcW w:w="9380" w:type="dxa"/>
            <w:gridSpan w:val="3"/>
          </w:tcPr>
          <w:p w14:paraId="0DA5C59B" w14:textId="77777777" w:rsidR="003C3620" w:rsidRDefault="00831708">
            <w:pPr>
              <w:pStyle w:val="TableText"/>
              <w:spacing w:before="39" w:line="360" w:lineRule="auto"/>
              <w:ind w:left="611"/>
            </w:pPr>
            <w:r>
              <w:rPr>
                <w:rFonts w:ascii="宋体" w:eastAsia="宋体" w:hAnsi="宋体" w:cs="宋体" w:hint="eastAsia"/>
                <w:spacing w:val="-3"/>
              </w:rPr>
              <w:t>注：投入的须为全新设备</w:t>
            </w:r>
          </w:p>
          <w:p w14:paraId="2B9A8E5F" w14:textId="77777777" w:rsidR="003C3620" w:rsidRDefault="00831708">
            <w:pPr>
              <w:pStyle w:val="TableText"/>
              <w:spacing w:before="177" w:line="360" w:lineRule="auto"/>
              <w:ind w:left="629"/>
            </w:pPr>
            <w:r>
              <w:rPr>
                <w:rFonts w:ascii="宋体" w:eastAsia="宋体" w:hAnsi="宋体" w:cs="宋体" w:hint="eastAsia"/>
                <w:spacing w:val="-2"/>
              </w:rPr>
              <w:t>以上数量及配置为初步方案，具体以实际实施为准。</w:t>
            </w:r>
          </w:p>
          <w:p w14:paraId="63549BCA" w14:textId="77777777" w:rsidR="003C3620" w:rsidRDefault="00831708">
            <w:pPr>
              <w:pStyle w:val="TableText"/>
              <w:spacing w:before="177" w:line="360" w:lineRule="auto"/>
              <w:ind w:left="123" w:right="105" w:firstLine="482"/>
            </w:pPr>
            <w:r>
              <w:rPr>
                <w:rFonts w:ascii="宋体" w:eastAsia="宋体" w:hAnsi="宋体" w:cs="宋体" w:hint="eastAsia"/>
                <w:spacing w:val="1"/>
              </w:rPr>
              <w:t>如果以上位置和充电设备数量仍不满足医院使用</w:t>
            </w:r>
            <w:r>
              <w:rPr>
                <w:rFonts w:ascii="宋体" w:eastAsia="宋体" w:hAnsi="宋体" w:cs="宋体" w:hint="eastAsia"/>
              </w:rPr>
              <w:t>需求，医院将根据实际情况另外开</w:t>
            </w:r>
            <w:r>
              <w:rPr>
                <w:rFonts w:ascii="宋体" w:eastAsia="宋体" w:hAnsi="宋体" w:cs="宋体" w:hint="eastAsia"/>
                <w:spacing w:val="1"/>
              </w:rPr>
              <w:t>辟场地，经医院同意可由本项目供应商继续提供相应数</w:t>
            </w:r>
            <w:r>
              <w:rPr>
                <w:rFonts w:ascii="宋体" w:eastAsia="宋体" w:hAnsi="宋体" w:cs="宋体" w:hint="eastAsia"/>
              </w:rPr>
              <w:t>量设备及相关服务，设备质量和</w:t>
            </w:r>
            <w:r>
              <w:rPr>
                <w:rFonts w:ascii="宋体" w:eastAsia="宋体" w:hAnsi="宋体" w:cs="宋体" w:hint="eastAsia"/>
                <w:spacing w:val="-1"/>
              </w:rPr>
              <w:t>科技程度以及服务质量和水平不低于本项目情况。</w:t>
            </w:r>
          </w:p>
        </w:tc>
      </w:tr>
    </w:tbl>
    <w:p w14:paraId="7CEAE7B3" w14:textId="77777777" w:rsidR="003C3620" w:rsidRDefault="003C3620">
      <w:pPr>
        <w:spacing w:line="360" w:lineRule="auto"/>
      </w:pPr>
    </w:p>
    <w:p w14:paraId="5AC7AC8C" w14:textId="77777777" w:rsidR="003C3620" w:rsidRDefault="00831708">
      <w:pPr>
        <w:spacing w:line="360" w:lineRule="auto"/>
        <w:rPr>
          <w:b/>
          <w:bCs/>
          <w:sz w:val="24"/>
          <w:szCs w:val="32"/>
        </w:rPr>
      </w:pPr>
      <w:r>
        <w:rPr>
          <w:rFonts w:hint="eastAsia"/>
          <w:b/>
          <w:bCs/>
          <w:sz w:val="24"/>
          <w:szCs w:val="32"/>
        </w:rPr>
        <w:t>三、场地情况：</w:t>
      </w:r>
    </w:p>
    <w:p w14:paraId="39334DB4" w14:textId="77777777" w:rsidR="003C3620" w:rsidRDefault="00831708">
      <w:pPr>
        <w:spacing w:line="360" w:lineRule="auto"/>
        <w:rPr>
          <w:sz w:val="24"/>
          <w:szCs w:val="32"/>
        </w:rPr>
      </w:pPr>
      <w:r>
        <w:rPr>
          <w:rFonts w:hint="eastAsia"/>
          <w:sz w:val="24"/>
          <w:szCs w:val="32"/>
        </w:rPr>
        <w:t>场地</w:t>
      </w:r>
      <w:r>
        <w:rPr>
          <w:rFonts w:hint="eastAsia"/>
          <w:sz w:val="24"/>
          <w:szCs w:val="32"/>
        </w:rPr>
        <w:t xml:space="preserve"> 1.</w:t>
      </w:r>
      <w:proofErr w:type="gramStart"/>
      <w:r>
        <w:rPr>
          <w:rFonts w:hint="eastAsia"/>
          <w:sz w:val="24"/>
          <w:szCs w:val="32"/>
        </w:rPr>
        <w:t>医院南</w:t>
      </w:r>
      <w:proofErr w:type="gramEnd"/>
      <w:r>
        <w:rPr>
          <w:rFonts w:hint="eastAsia"/>
          <w:sz w:val="24"/>
          <w:szCs w:val="32"/>
        </w:rPr>
        <w:t>1</w:t>
      </w:r>
      <w:r>
        <w:rPr>
          <w:rFonts w:hint="eastAsia"/>
          <w:sz w:val="24"/>
          <w:szCs w:val="32"/>
        </w:rPr>
        <w:t>门入口右侧停车场（约</w:t>
      </w:r>
      <w:r>
        <w:rPr>
          <w:rFonts w:hint="eastAsia"/>
          <w:sz w:val="24"/>
          <w:szCs w:val="32"/>
        </w:rPr>
        <w:t xml:space="preserve"> 12</w:t>
      </w:r>
      <w:r>
        <w:rPr>
          <w:rFonts w:hint="eastAsia"/>
          <w:sz w:val="24"/>
          <w:szCs w:val="32"/>
        </w:rPr>
        <w:t>个停车位），该场地有通往配电室的既有路由可直接使用，距离约</w:t>
      </w:r>
      <w:r>
        <w:rPr>
          <w:rFonts w:hint="eastAsia"/>
          <w:sz w:val="24"/>
          <w:szCs w:val="32"/>
        </w:rPr>
        <w:t xml:space="preserve"> 160</w:t>
      </w:r>
      <w:r>
        <w:rPr>
          <w:rFonts w:hint="eastAsia"/>
          <w:sz w:val="24"/>
          <w:szCs w:val="32"/>
        </w:rPr>
        <w:t>米。以上信息仅供参考，实际情况以现场为准。</w:t>
      </w:r>
    </w:p>
    <w:p w14:paraId="0038B9E0" w14:textId="77777777" w:rsidR="003C3620" w:rsidRDefault="00831708">
      <w:pPr>
        <w:spacing w:line="360" w:lineRule="auto"/>
      </w:pPr>
      <w:r>
        <w:rPr>
          <w:rFonts w:hint="eastAsia"/>
          <w:noProof/>
        </w:rPr>
        <w:lastRenderedPageBreak/>
        <w:drawing>
          <wp:inline distT="0" distB="0" distL="114300" distR="114300" wp14:anchorId="577E31A7" wp14:editId="1F43B082">
            <wp:extent cx="2375535" cy="1336040"/>
            <wp:effectExtent l="0" t="0" r="5715" b="16510"/>
            <wp:docPr id="2" name="图片 2" descr="161c3514d1a77eb64588518c5f82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c3514d1a77eb64588518c5f82bb2"/>
                    <pic:cNvPicPr>
                      <a:picLocks noChangeAspect="1"/>
                    </pic:cNvPicPr>
                  </pic:nvPicPr>
                  <pic:blipFill>
                    <a:blip r:embed="rId4"/>
                    <a:stretch>
                      <a:fillRect/>
                    </a:stretch>
                  </pic:blipFill>
                  <pic:spPr>
                    <a:xfrm>
                      <a:off x="0" y="0"/>
                      <a:ext cx="2375535" cy="1336040"/>
                    </a:xfrm>
                    <a:prstGeom prst="rect">
                      <a:avLst/>
                    </a:prstGeom>
                  </pic:spPr>
                </pic:pic>
              </a:graphicData>
            </a:graphic>
          </wp:inline>
        </w:drawing>
      </w:r>
      <w:r>
        <w:rPr>
          <w:rFonts w:hint="eastAsia"/>
        </w:rPr>
        <w:t xml:space="preserve">     </w:t>
      </w:r>
      <w:r>
        <w:rPr>
          <w:rFonts w:hint="eastAsia"/>
          <w:noProof/>
        </w:rPr>
        <w:drawing>
          <wp:inline distT="0" distB="0" distL="114300" distR="114300" wp14:anchorId="02D720BB" wp14:editId="120F4D93">
            <wp:extent cx="2359025" cy="1326515"/>
            <wp:effectExtent l="0" t="0" r="3175" b="6985"/>
            <wp:docPr id="3" name="图片 3" descr="84dcc41e517d82289f629384fc027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dcc41e517d82289f629384fc027d5"/>
                    <pic:cNvPicPr>
                      <a:picLocks noChangeAspect="1"/>
                    </pic:cNvPicPr>
                  </pic:nvPicPr>
                  <pic:blipFill>
                    <a:blip r:embed="rId5"/>
                    <a:stretch>
                      <a:fillRect/>
                    </a:stretch>
                  </pic:blipFill>
                  <pic:spPr>
                    <a:xfrm>
                      <a:off x="0" y="0"/>
                      <a:ext cx="2359025" cy="1326515"/>
                    </a:xfrm>
                    <a:prstGeom prst="rect">
                      <a:avLst/>
                    </a:prstGeom>
                  </pic:spPr>
                </pic:pic>
              </a:graphicData>
            </a:graphic>
          </wp:inline>
        </w:drawing>
      </w:r>
      <w:r>
        <w:rPr>
          <w:rFonts w:hint="eastAsia"/>
        </w:rPr>
        <w:t xml:space="preserve">        </w:t>
      </w:r>
    </w:p>
    <w:p w14:paraId="1B3F84CB" w14:textId="77777777" w:rsidR="003C3620" w:rsidRDefault="00831708">
      <w:pPr>
        <w:spacing w:line="360" w:lineRule="auto"/>
        <w:rPr>
          <w:sz w:val="24"/>
          <w:szCs w:val="32"/>
        </w:rPr>
      </w:pPr>
      <w:r>
        <w:rPr>
          <w:rFonts w:hint="eastAsia"/>
          <w:sz w:val="24"/>
          <w:szCs w:val="32"/>
        </w:rPr>
        <w:t>场地</w:t>
      </w:r>
      <w:r>
        <w:rPr>
          <w:rFonts w:hint="eastAsia"/>
          <w:sz w:val="24"/>
          <w:szCs w:val="32"/>
        </w:rPr>
        <w:t xml:space="preserve"> 2.</w:t>
      </w:r>
      <w:r>
        <w:rPr>
          <w:rFonts w:hint="eastAsia"/>
          <w:sz w:val="24"/>
          <w:szCs w:val="32"/>
        </w:rPr>
        <w:t>新门诊楼地下一层停车场（约</w:t>
      </w:r>
      <w:r>
        <w:rPr>
          <w:rFonts w:hint="eastAsia"/>
          <w:sz w:val="24"/>
          <w:szCs w:val="32"/>
        </w:rPr>
        <w:t>8</w:t>
      </w:r>
      <w:r>
        <w:rPr>
          <w:rFonts w:hint="eastAsia"/>
          <w:sz w:val="24"/>
          <w:szCs w:val="32"/>
        </w:rPr>
        <w:t>个停车位），该场地距离</w:t>
      </w:r>
      <w:proofErr w:type="gramStart"/>
      <w:r>
        <w:rPr>
          <w:rFonts w:hint="eastAsia"/>
          <w:sz w:val="24"/>
          <w:szCs w:val="32"/>
        </w:rPr>
        <w:t>配电室约</w:t>
      </w:r>
      <w:proofErr w:type="gramEnd"/>
      <w:r>
        <w:rPr>
          <w:rFonts w:hint="eastAsia"/>
          <w:sz w:val="24"/>
          <w:szCs w:val="32"/>
        </w:rPr>
        <w:t xml:space="preserve"> 150 </w:t>
      </w:r>
      <w:r>
        <w:rPr>
          <w:rFonts w:hint="eastAsia"/>
          <w:sz w:val="24"/>
          <w:szCs w:val="32"/>
        </w:rPr>
        <w:t>米，不排除存在</w:t>
      </w:r>
      <w:proofErr w:type="gramStart"/>
      <w:r>
        <w:rPr>
          <w:rFonts w:hint="eastAsia"/>
          <w:sz w:val="24"/>
          <w:szCs w:val="32"/>
        </w:rPr>
        <w:t>具局路面</w:t>
      </w:r>
      <w:proofErr w:type="gramEnd"/>
      <w:r>
        <w:rPr>
          <w:rFonts w:hint="eastAsia"/>
          <w:sz w:val="24"/>
          <w:szCs w:val="32"/>
        </w:rPr>
        <w:t>破除和开槽的可能，具体情况以现场实际情况为准。</w:t>
      </w:r>
    </w:p>
    <w:p w14:paraId="6ED61EFC" w14:textId="77777777" w:rsidR="003C3620" w:rsidRDefault="00831708">
      <w:pPr>
        <w:spacing w:line="360" w:lineRule="auto"/>
        <w:jc w:val="center"/>
        <w:rPr>
          <w:sz w:val="24"/>
        </w:rPr>
      </w:pPr>
      <w:r>
        <w:rPr>
          <w:noProof/>
          <w:sz w:val="24"/>
        </w:rPr>
        <w:drawing>
          <wp:inline distT="0" distB="0" distL="114300" distR="114300" wp14:anchorId="701FB740" wp14:editId="0BC60199">
            <wp:extent cx="4733925" cy="3429000"/>
            <wp:effectExtent l="0" t="0" r="9525" b="0"/>
            <wp:docPr id="4" name="图片 4" descr="3a9171f0a576517dbc7f841d2469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9171f0a576517dbc7f841d24691c2"/>
                    <pic:cNvPicPr>
                      <a:picLocks noChangeAspect="1"/>
                    </pic:cNvPicPr>
                  </pic:nvPicPr>
                  <pic:blipFill>
                    <a:blip r:embed="rId6"/>
                    <a:stretch>
                      <a:fillRect/>
                    </a:stretch>
                  </pic:blipFill>
                  <pic:spPr>
                    <a:xfrm>
                      <a:off x="0" y="0"/>
                      <a:ext cx="4733925" cy="3429000"/>
                    </a:xfrm>
                    <a:prstGeom prst="rect">
                      <a:avLst/>
                    </a:prstGeom>
                  </pic:spPr>
                </pic:pic>
              </a:graphicData>
            </a:graphic>
          </wp:inline>
        </w:drawing>
      </w:r>
    </w:p>
    <w:p w14:paraId="276F9D76" w14:textId="77777777" w:rsidR="003C3620" w:rsidRDefault="003C3620">
      <w:pPr>
        <w:spacing w:line="360" w:lineRule="auto"/>
        <w:jc w:val="center"/>
        <w:rPr>
          <w:sz w:val="24"/>
        </w:rPr>
      </w:pPr>
    </w:p>
    <w:p w14:paraId="7FF891B4" w14:textId="77777777" w:rsidR="003C3620" w:rsidRDefault="00831708">
      <w:pPr>
        <w:spacing w:line="360" w:lineRule="auto"/>
        <w:jc w:val="left"/>
        <w:rPr>
          <w:b/>
          <w:bCs/>
          <w:sz w:val="24"/>
        </w:rPr>
      </w:pPr>
      <w:r>
        <w:rPr>
          <w:rFonts w:hint="eastAsia"/>
          <w:b/>
          <w:bCs/>
          <w:sz w:val="24"/>
        </w:rPr>
        <w:t>四、运营方式：</w:t>
      </w:r>
    </w:p>
    <w:p w14:paraId="7DFA9E6C" w14:textId="77777777" w:rsidR="003C3620" w:rsidRDefault="00831708">
      <w:pPr>
        <w:spacing w:line="360" w:lineRule="auto"/>
        <w:ind w:firstLineChars="200" w:firstLine="480"/>
        <w:jc w:val="left"/>
        <w:rPr>
          <w:sz w:val="24"/>
        </w:rPr>
      </w:pPr>
      <w:r>
        <w:rPr>
          <w:rFonts w:hint="eastAsia"/>
          <w:sz w:val="24"/>
        </w:rPr>
        <w:t>医院免费提供场地，关于充电设备设施、安全防护和监控设备设施及由此进行的必要施</w:t>
      </w:r>
      <w:r>
        <w:rPr>
          <w:rFonts w:hint="eastAsia"/>
          <w:sz w:val="24"/>
        </w:rPr>
        <w:t xml:space="preserve"> </w:t>
      </w:r>
      <w:r>
        <w:rPr>
          <w:rFonts w:hint="eastAsia"/>
          <w:sz w:val="24"/>
        </w:rPr>
        <w:t>工不做任何投资，由第三方运营商出资进行施工建设充电桩及相关设备设施，并负责服务期</w:t>
      </w:r>
      <w:r>
        <w:rPr>
          <w:rFonts w:hint="eastAsia"/>
          <w:sz w:val="24"/>
        </w:rPr>
        <w:t xml:space="preserve"> </w:t>
      </w:r>
      <w:r>
        <w:rPr>
          <w:rFonts w:hint="eastAsia"/>
          <w:sz w:val="24"/>
        </w:rPr>
        <w:t>限内的全部运营、维护和安全管理工作。</w:t>
      </w:r>
    </w:p>
    <w:p w14:paraId="129C9524" w14:textId="77777777" w:rsidR="003C3620" w:rsidRDefault="00831708">
      <w:pPr>
        <w:spacing w:line="360" w:lineRule="auto"/>
        <w:ind w:firstLineChars="200" w:firstLine="480"/>
        <w:jc w:val="left"/>
        <w:rPr>
          <w:sz w:val="24"/>
        </w:rPr>
      </w:pPr>
      <w:r>
        <w:rPr>
          <w:rFonts w:hint="eastAsia"/>
          <w:sz w:val="24"/>
        </w:rPr>
        <w:t>本项目服务期限：一次签订</w:t>
      </w:r>
      <w:r>
        <w:rPr>
          <w:rFonts w:hint="eastAsia"/>
          <w:sz w:val="24"/>
        </w:rPr>
        <w:t>3</w:t>
      </w:r>
      <w:r>
        <w:rPr>
          <w:rFonts w:hint="eastAsia"/>
          <w:sz w:val="24"/>
        </w:rPr>
        <w:t>年合同。</w:t>
      </w:r>
    </w:p>
    <w:p w14:paraId="1C123BF4" w14:textId="77777777" w:rsidR="003C3620" w:rsidRDefault="00831708">
      <w:pPr>
        <w:spacing w:line="360" w:lineRule="auto"/>
        <w:jc w:val="left"/>
        <w:rPr>
          <w:b/>
          <w:bCs/>
          <w:sz w:val="24"/>
        </w:rPr>
      </w:pPr>
      <w:r>
        <w:rPr>
          <w:rFonts w:hint="eastAsia"/>
          <w:b/>
          <w:bCs/>
          <w:sz w:val="24"/>
        </w:rPr>
        <w:t>五、电动汽车充电设备要求</w:t>
      </w:r>
    </w:p>
    <w:p w14:paraId="0292CA20" w14:textId="77777777" w:rsidR="003C3620" w:rsidRDefault="00831708">
      <w:pPr>
        <w:spacing w:line="360" w:lineRule="auto"/>
        <w:jc w:val="left"/>
        <w:rPr>
          <w:sz w:val="24"/>
        </w:rPr>
      </w:pPr>
      <w:r>
        <w:rPr>
          <w:rFonts w:hint="eastAsia"/>
          <w:sz w:val="24"/>
        </w:rPr>
        <w:t>1.</w:t>
      </w:r>
      <w:r>
        <w:rPr>
          <w:rFonts w:hint="eastAsia"/>
          <w:sz w:val="24"/>
        </w:rPr>
        <w:t>安装与施工要求</w:t>
      </w:r>
    </w:p>
    <w:p w14:paraId="5460CFDE" w14:textId="77777777" w:rsidR="003C3620" w:rsidRDefault="00831708">
      <w:pPr>
        <w:spacing w:line="360" w:lineRule="auto"/>
        <w:jc w:val="left"/>
        <w:rPr>
          <w:sz w:val="24"/>
        </w:rPr>
      </w:pPr>
      <w:r>
        <w:rPr>
          <w:rFonts w:hint="eastAsia"/>
          <w:sz w:val="24"/>
        </w:rPr>
        <w:t>（</w:t>
      </w:r>
      <w:r>
        <w:rPr>
          <w:rFonts w:hint="eastAsia"/>
          <w:sz w:val="24"/>
        </w:rPr>
        <w:t>1</w:t>
      </w:r>
      <w:r>
        <w:rPr>
          <w:rFonts w:hint="eastAsia"/>
          <w:sz w:val="24"/>
        </w:rPr>
        <w:t>）充电设施、设备的布局设计要合理灵活，占地面积尽量合理，根据场地实际情况优化</w:t>
      </w:r>
      <w:r>
        <w:rPr>
          <w:rFonts w:hint="eastAsia"/>
          <w:sz w:val="24"/>
        </w:rPr>
        <w:t xml:space="preserve"> </w:t>
      </w:r>
      <w:r>
        <w:rPr>
          <w:rFonts w:hint="eastAsia"/>
          <w:sz w:val="24"/>
        </w:rPr>
        <w:t>设计和配置，尽量减少对现有道路、绿地的影响，必要的影响及时进行恢复。</w:t>
      </w:r>
    </w:p>
    <w:p w14:paraId="211351DE" w14:textId="77777777" w:rsidR="003C3620" w:rsidRDefault="00831708">
      <w:pPr>
        <w:spacing w:line="360" w:lineRule="auto"/>
        <w:jc w:val="left"/>
        <w:rPr>
          <w:sz w:val="24"/>
        </w:rPr>
      </w:pPr>
      <w:r>
        <w:rPr>
          <w:rFonts w:hint="eastAsia"/>
          <w:sz w:val="24"/>
        </w:rPr>
        <w:lastRenderedPageBreak/>
        <w:t>（</w:t>
      </w:r>
      <w:r>
        <w:rPr>
          <w:rFonts w:hint="eastAsia"/>
          <w:sz w:val="24"/>
        </w:rPr>
        <w:t>2</w:t>
      </w:r>
      <w:r>
        <w:rPr>
          <w:rFonts w:hint="eastAsia"/>
          <w:sz w:val="24"/>
        </w:rPr>
        <w:t>）需避免充电站噪音及电磁扰民现象，必要时应根据园区要求采取防噪及屏蔽防护。</w:t>
      </w:r>
    </w:p>
    <w:p w14:paraId="7D38706F" w14:textId="77777777" w:rsidR="003C3620" w:rsidRDefault="00831708">
      <w:pPr>
        <w:spacing w:line="360" w:lineRule="auto"/>
        <w:jc w:val="left"/>
        <w:rPr>
          <w:sz w:val="24"/>
        </w:rPr>
      </w:pPr>
      <w:r>
        <w:rPr>
          <w:rFonts w:hint="eastAsia"/>
          <w:sz w:val="24"/>
        </w:rPr>
        <w:t>（</w:t>
      </w:r>
      <w:r>
        <w:rPr>
          <w:rFonts w:hint="eastAsia"/>
          <w:sz w:val="24"/>
        </w:rPr>
        <w:t>3</w:t>
      </w:r>
      <w:r>
        <w:rPr>
          <w:rFonts w:hint="eastAsia"/>
          <w:sz w:val="24"/>
        </w:rPr>
        <w:t>）</w:t>
      </w:r>
      <w:proofErr w:type="gramStart"/>
      <w:r>
        <w:rPr>
          <w:rFonts w:hint="eastAsia"/>
          <w:sz w:val="24"/>
        </w:rPr>
        <w:t>充电枪线长度</w:t>
      </w:r>
      <w:proofErr w:type="gramEnd"/>
      <w:r>
        <w:rPr>
          <w:rFonts w:hint="eastAsia"/>
          <w:sz w:val="24"/>
        </w:rPr>
        <w:t>要足够，一般不小于</w:t>
      </w:r>
      <w:r>
        <w:rPr>
          <w:rFonts w:hint="eastAsia"/>
          <w:sz w:val="24"/>
        </w:rPr>
        <w:t xml:space="preserve"> 5 </w:t>
      </w:r>
      <w:r>
        <w:rPr>
          <w:rFonts w:hint="eastAsia"/>
          <w:sz w:val="24"/>
        </w:rPr>
        <w:t>米，以便车辆在不同停车位都能方便地连接到</w:t>
      </w:r>
      <w:r>
        <w:rPr>
          <w:rFonts w:hint="eastAsia"/>
          <w:sz w:val="24"/>
        </w:rPr>
        <w:t>充电桩。</w:t>
      </w:r>
    </w:p>
    <w:p w14:paraId="793E5AC4" w14:textId="77777777" w:rsidR="003C3620" w:rsidRDefault="00831708">
      <w:pPr>
        <w:spacing w:line="360" w:lineRule="auto"/>
        <w:jc w:val="left"/>
        <w:rPr>
          <w:sz w:val="24"/>
        </w:rPr>
      </w:pPr>
      <w:r>
        <w:rPr>
          <w:rFonts w:hint="eastAsia"/>
          <w:sz w:val="24"/>
        </w:rPr>
        <w:t>（</w:t>
      </w:r>
      <w:r>
        <w:rPr>
          <w:rFonts w:hint="eastAsia"/>
          <w:sz w:val="24"/>
        </w:rPr>
        <w:t>4</w:t>
      </w:r>
      <w:r>
        <w:rPr>
          <w:rFonts w:hint="eastAsia"/>
          <w:sz w:val="24"/>
        </w:rPr>
        <w:t>）运营商须严格遵守北京市规划和国土资源管理委员会以及北京市质量</w:t>
      </w:r>
      <w:r>
        <w:rPr>
          <w:rFonts w:hint="eastAsia"/>
          <w:sz w:val="24"/>
        </w:rPr>
        <w:t>技术监督局联合</w:t>
      </w:r>
      <w:r>
        <w:rPr>
          <w:rFonts w:hint="eastAsia"/>
          <w:sz w:val="24"/>
        </w:rPr>
        <w:t xml:space="preserve"> </w:t>
      </w:r>
      <w:r>
        <w:rPr>
          <w:rFonts w:hint="eastAsia"/>
          <w:sz w:val="24"/>
        </w:rPr>
        <w:t>发布的</w:t>
      </w:r>
      <w:r>
        <w:rPr>
          <w:rFonts w:hint="eastAsia"/>
          <w:sz w:val="24"/>
        </w:rPr>
        <w:t>DB11/T 1455</w:t>
      </w:r>
      <w:r>
        <w:rPr>
          <w:rFonts w:hint="eastAsia"/>
          <w:sz w:val="24"/>
        </w:rPr>
        <w:t>—</w:t>
      </w:r>
      <w:r>
        <w:rPr>
          <w:rFonts w:hint="eastAsia"/>
          <w:sz w:val="24"/>
        </w:rPr>
        <w:t>2017</w:t>
      </w:r>
      <w:r>
        <w:rPr>
          <w:rFonts w:hint="eastAsia"/>
          <w:sz w:val="24"/>
        </w:rPr>
        <w:t>《电动汽车充电基础设施规划设计标准》，如有调整，按照最新标准落实。</w:t>
      </w:r>
    </w:p>
    <w:p w14:paraId="682D0890" w14:textId="77777777" w:rsidR="003C3620" w:rsidRDefault="00831708">
      <w:pPr>
        <w:spacing w:line="360" w:lineRule="auto"/>
        <w:jc w:val="left"/>
        <w:rPr>
          <w:sz w:val="24"/>
        </w:rPr>
      </w:pPr>
      <w:r>
        <w:rPr>
          <w:rFonts w:hint="eastAsia"/>
          <w:sz w:val="24"/>
        </w:rPr>
        <w:t>（</w:t>
      </w:r>
      <w:r>
        <w:rPr>
          <w:rFonts w:hint="eastAsia"/>
          <w:sz w:val="24"/>
        </w:rPr>
        <w:t>5</w:t>
      </w:r>
      <w:r>
        <w:rPr>
          <w:rFonts w:hint="eastAsia"/>
          <w:sz w:val="24"/>
        </w:rPr>
        <w:t>）运营商须严格遵守住房城乡建设部办公厅修订的国家标准</w:t>
      </w:r>
      <w:r>
        <w:rPr>
          <w:rFonts w:hint="eastAsia"/>
          <w:sz w:val="24"/>
        </w:rPr>
        <w:t xml:space="preserve"> GB 50067</w:t>
      </w:r>
      <w:r>
        <w:rPr>
          <w:rFonts w:hint="eastAsia"/>
          <w:sz w:val="24"/>
        </w:rPr>
        <w:t>—</w:t>
      </w:r>
      <w:r>
        <w:rPr>
          <w:rFonts w:hint="eastAsia"/>
          <w:sz w:val="24"/>
        </w:rPr>
        <w:t>2014</w:t>
      </w:r>
      <w:r>
        <w:rPr>
          <w:rFonts w:hint="eastAsia"/>
          <w:sz w:val="24"/>
        </w:rPr>
        <w:t>《汽车库、</w:t>
      </w:r>
      <w:r>
        <w:rPr>
          <w:rFonts w:hint="eastAsia"/>
          <w:sz w:val="24"/>
        </w:rPr>
        <w:t xml:space="preserve"> </w:t>
      </w:r>
      <w:r>
        <w:rPr>
          <w:rFonts w:hint="eastAsia"/>
          <w:sz w:val="24"/>
        </w:rPr>
        <w:t>修车库、停车场设计防火规范》如有调整，按照最新标准落实。</w:t>
      </w:r>
    </w:p>
    <w:p w14:paraId="22AE63CA" w14:textId="77777777" w:rsidR="003C3620" w:rsidRDefault="00831708">
      <w:pPr>
        <w:spacing w:line="360" w:lineRule="auto"/>
        <w:jc w:val="left"/>
        <w:rPr>
          <w:sz w:val="24"/>
        </w:rPr>
      </w:pPr>
      <w:r>
        <w:rPr>
          <w:rFonts w:hint="eastAsia"/>
          <w:sz w:val="24"/>
        </w:rPr>
        <w:t>（</w:t>
      </w:r>
      <w:r>
        <w:rPr>
          <w:rFonts w:hint="eastAsia"/>
          <w:sz w:val="24"/>
        </w:rPr>
        <w:t>6</w:t>
      </w:r>
      <w:r>
        <w:rPr>
          <w:rFonts w:hint="eastAsia"/>
          <w:sz w:val="24"/>
        </w:rPr>
        <w:t>）合同签订</w:t>
      </w:r>
      <w:r>
        <w:rPr>
          <w:rFonts w:hint="eastAsia"/>
          <w:sz w:val="24"/>
        </w:rPr>
        <w:t xml:space="preserve"> 3 </w:t>
      </w:r>
      <w:r>
        <w:rPr>
          <w:rFonts w:hint="eastAsia"/>
          <w:sz w:val="24"/>
        </w:rPr>
        <w:t>周内安装调试完成。</w:t>
      </w:r>
    </w:p>
    <w:p w14:paraId="1737104E" w14:textId="77777777" w:rsidR="003C3620" w:rsidRDefault="00831708">
      <w:pPr>
        <w:spacing w:line="360" w:lineRule="auto"/>
        <w:jc w:val="left"/>
        <w:rPr>
          <w:sz w:val="24"/>
        </w:rPr>
      </w:pPr>
      <w:r>
        <w:rPr>
          <w:rFonts w:hint="eastAsia"/>
          <w:sz w:val="24"/>
        </w:rPr>
        <w:t>（</w:t>
      </w:r>
      <w:r>
        <w:rPr>
          <w:rFonts w:hint="eastAsia"/>
          <w:sz w:val="24"/>
        </w:rPr>
        <w:t>7</w:t>
      </w:r>
      <w:r>
        <w:rPr>
          <w:rFonts w:hint="eastAsia"/>
          <w:sz w:val="24"/>
        </w:rPr>
        <w:t>）安装施工必须严格遵守国家电气安装标准及相关行业规范，施工人员需具备相应的电</w:t>
      </w:r>
      <w:r>
        <w:rPr>
          <w:rFonts w:hint="eastAsia"/>
          <w:sz w:val="24"/>
        </w:rPr>
        <w:t xml:space="preserve"> </w:t>
      </w:r>
      <w:r>
        <w:rPr>
          <w:rFonts w:hint="eastAsia"/>
          <w:sz w:val="24"/>
        </w:rPr>
        <w:t>工资质证书。在布线方面，应采用符合安全标准的电线电缆。</w:t>
      </w:r>
    </w:p>
    <w:p w14:paraId="36794499" w14:textId="77777777" w:rsidR="003C3620" w:rsidRDefault="00831708">
      <w:pPr>
        <w:spacing w:line="360" w:lineRule="auto"/>
        <w:jc w:val="left"/>
        <w:rPr>
          <w:sz w:val="24"/>
        </w:rPr>
      </w:pPr>
      <w:r>
        <w:rPr>
          <w:rFonts w:hint="eastAsia"/>
          <w:sz w:val="24"/>
        </w:rPr>
        <w:t>（</w:t>
      </w:r>
      <w:r>
        <w:rPr>
          <w:rFonts w:hint="eastAsia"/>
          <w:sz w:val="24"/>
        </w:rPr>
        <w:t>8</w:t>
      </w:r>
      <w:r>
        <w:rPr>
          <w:rFonts w:hint="eastAsia"/>
          <w:sz w:val="24"/>
        </w:rPr>
        <w:t>）运营商不得随意更改电动汽车充电设备、设施的场地，确需调整的应由</w:t>
      </w:r>
      <w:commentRangeStart w:id="0"/>
      <w:r w:rsidR="00914AD1">
        <w:rPr>
          <w:rFonts w:hint="eastAsia"/>
          <w:sz w:val="24"/>
        </w:rPr>
        <w:t>医院</w:t>
      </w:r>
      <w:commentRangeEnd w:id="0"/>
      <w:r w:rsidR="00914AD1">
        <w:rPr>
          <w:rStyle w:val="a3"/>
        </w:rPr>
        <w:commentReference w:id="0"/>
      </w:r>
      <w:r>
        <w:rPr>
          <w:rFonts w:hint="eastAsia"/>
          <w:sz w:val="24"/>
        </w:rPr>
        <w:t>同意后方</w:t>
      </w:r>
      <w:r>
        <w:rPr>
          <w:rFonts w:hint="eastAsia"/>
          <w:sz w:val="24"/>
        </w:rPr>
        <w:t xml:space="preserve"> </w:t>
      </w:r>
      <w:r>
        <w:rPr>
          <w:rFonts w:hint="eastAsia"/>
          <w:sz w:val="24"/>
        </w:rPr>
        <w:t>可实施。</w:t>
      </w:r>
    </w:p>
    <w:p w14:paraId="65496743" w14:textId="77777777" w:rsidR="003C3620" w:rsidRDefault="00831708">
      <w:pPr>
        <w:spacing w:line="360" w:lineRule="auto"/>
        <w:jc w:val="left"/>
        <w:rPr>
          <w:sz w:val="24"/>
        </w:rPr>
      </w:pPr>
      <w:r>
        <w:rPr>
          <w:rFonts w:hint="eastAsia"/>
          <w:sz w:val="24"/>
        </w:rPr>
        <w:t>（</w:t>
      </w:r>
      <w:r>
        <w:rPr>
          <w:rFonts w:hint="eastAsia"/>
          <w:sz w:val="24"/>
        </w:rPr>
        <w:t>9</w:t>
      </w:r>
      <w:r>
        <w:rPr>
          <w:rFonts w:hint="eastAsia"/>
          <w:sz w:val="24"/>
        </w:rPr>
        <w:t>）施工过程中严格遵守园区管理，由于施工导致的路面破坏和绿地破坏及时进行恢复处</w:t>
      </w:r>
      <w:r>
        <w:rPr>
          <w:rFonts w:hint="eastAsia"/>
          <w:sz w:val="24"/>
        </w:rPr>
        <w:t xml:space="preserve"> </w:t>
      </w:r>
      <w:r>
        <w:rPr>
          <w:rFonts w:hint="eastAsia"/>
          <w:sz w:val="24"/>
        </w:rPr>
        <w:t>理。</w:t>
      </w:r>
    </w:p>
    <w:p w14:paraId="4C0B72B2" w14:textId="77777777" w:rsidR="003C3620" w:rsidRDefault="00831708">
      <w:pPr>
        <w:spacing w:line="360" w:lineRule="auto"/>
        <w:jc w:val="left"/>
        <w:rPr>
          <w:sz w:val="24"/>
        </w:rPr>
      </w:pPr>
      <w:r>
        <w:rPr>
          <w:rFonts w:hint="eastAsia"/>
          <w:sz w:val="24"/>
        </w:rPr>
        <w:t>2.</w:t>
      </w:r>
      <w:r>
        <w:rPr>
          <w:rFonts w:hint="eastAsia"/>
          <w:sz w:val="24"/>
        </w:rPr>
        <w:t>技术要求</w:t>
      </w:r>
    </w:p>
    <w:p w14:paraId="6E3BEC14" w14:textId="77777777" w:rsidR="003C3620" w:rsidRDefault="00831708">
      <w:pPr>
        <w:spacing w:line="360" w:lineRule="auto"/>
        <w:jc w:val="left"/>
        <w:rPr>
          <w:sz w:val="24"/>
        </w:rPr>
      </w:pPr>
      <w:r>
        <w:rPr>
          <w:rFonts w:hint="eastAsia"/>
          <w:sz w:val="24"/>
        </w:rPr>
        <w:t>（</w:t>
      </w:r>
      <w:r>
        <w:rPr>
          <w:rFonts w:hint="eastAsia"/>
          <w:sz w:val="24"/>
        </w:rPr>
        <w:t>10</w:t>
      </w:r>
      <w:r>
        <w:rPr>
          <w:rFonts w:hint="eastAsia"/>
          <w:sz w:val="24"/>
        </w:rPr>
        <w:t>）充电设施的电气设备必须符合相关的安全标准和规范，具备智能充电功能，如充满自</w:t>
      </w:r>
      <w:r>
        <w:rPr>
          <w:rFonts w:hint="eastAsia"/>
          <w:sz w:val="24"/>
        </w:rPr>
        <w:t xml:space="preserve"> </w:t>
      </w:r>
      <w:r>
        <w:rPr>
          <w:rFonts w:hint="eastAsia"/>
          <w:sz w:val="24"/>
        </w:rPr>
        <w:t>停、优化升级、远程监控、过载保护、短路保护、漏电保护、故障报警等功能，防止因电气</w:t>
      </w:r>
      <w:r>
        <w:rPr>
          <w:rFonts w:hint="eastAsia"/>
          <w:sz w:val="24"/>
        </w:rPr>
        <w:t xml:space="preserve"> </w:t>
      </w:r>
      <w:r>
        <w:rPr>
          <w:rFonts w:hint="eastAsia"/>
          <w:sz w:val="24"/>
        </w:rPr>
        <w:t>故障引发安全事故。充电设施具备计时收费、计量收费等功能，同时，充电设备应支持多种</w:t>
      </w:r>
      <w:r>
        <w:rPr>
          <w:rFonts w:hint="eastAsia"/>
          <w:sz w:val="24"/>
        </w:rPr>
        <w:t xml:space="preserve"> </w:t>
      </w:r>
      <w:r>
        <w:rPr>
          <w:rFonts w:hint="eastAsia"/>
          <w:sz w:val="24"/>
        </w:rPr>
        <w:t>支付方式，如微信、刷卡等。</w:t>
      </w:r>
    </w:p>
    <w:p w14:paraId="0BDCBE2B" w14:textId="77777777" w:rsidR="003C3620" w:rsidRDefault="00831708">
      <w:pPr>
        <w:spacing w:line="360" w:lineRule="auto"/>
        <w:jc w:val="left"/>
        <w:rPr>
          <w:sz w:val="24"/>
        </w:rPr>
      </w:pPr>
      <w:r>
        <w:rPr>
          <w:rFonts w:hint="eastAsia"/>
          <w:sz w:val="24"/>
        </w:rPr>
        <w:t>▲（</w:t>
      </w:r>
      <w:r>
        <w:rPr>
          <w:rFonts w:hint="eastAsia"/>
          <w:sz w:val="24"/>
        </w:rPr>
        <w:t>11</w:t>
      </w:r>
      <w:r>
        <w:rPr>
          <w:rFonts w:hint="eastAsia"/>
          <w:sz w:val="24"/>
        </w:rPr>
        <w:t>）产品使用安全、可靠，可满足</w:t>
      </w:r>
      <w:proofErr w:type="gramStart"/>
      <w:r>
        <w:rPr>
          <w:rFonts w:hint="eastAsia"/>
          <w:sz w:val="24"/>
        </w:rPr>
        <w:t>国标纯</w:t>
      </w:r>
      <w:r>
        <w:rPr>
          <w:rFonts w:hint="eastAsia"/>
          <w:sz w:val="24"/>
        </w:rPr>
        <w:t>电和</w:t>
      </w:r>
      <w:proofErr w:type="gramEnd"/>
      <w:r>
        <w:rPr>
          <w:rFonts w:hint="eastAsia"/>
          <w:sz w:val="24"/>
        </w:rPr>
        <w:t>混动车充电要求。同时，</w:t>
      </w:r>
      <w:proofErr w:type="gramStart"/>
      <w:r>
        <w:rPr>
          <w:rFonts w:hint="eastAsia"/>
          <w:sz w:val="24"/>
        </w:rPr>
        <w:t>充电桩应通过</w:t>
      </w:r>
      <w:proofErr w:type="gramEnd"/>
      <w:r>
        <w:rPr>
          <w:rFonts w:hint="eastAsia"/>
          <w:sz w:val="24"/>
        </w:rPr>
        <w:t>相</w:t>
      </w:r>
      <w:r>
        <w:rPr>
          <w:rFonts w:hint="eastAsia"/>
          <w:sz w:val="24"/>
        </w:rPr>
        <w:t xml:space="preserve"> </w:t>
      </w:r>
      <w:r>
        <w:rPr>
          <w:rFonts w:hint="eastAsia"/>
          <w:sz w:val="24"/>
        </w:rPr>
        <w:t>关国家及行业安全认证，并取得相关权威部门的检测报告。并提供相关材料复印件。</w:t>
      </w:r>
    </w:p>
    <w:p w14:paraId="2E7837B0" w14:textId="77777777" w:rsidR="003C3620" w:rsidRDefault="00831708">
      <w:pPr>
        <w:spacing w:line="360" w:lineRule="auto"/>
        <w:jc w:val="left"/>
        <w:rPr>
          <w:sz w:val="24"/>
        </w:rPr>
      </w:pPr>
      <w:r>
        <w:rPr>
          <w:rFonts w:hint="eastAsia"/>
          <w:sz w:val="24"/>
        </w:rPr>
        <w:t>（</w:t>
      </w:r>
      <w:r>
        <w:rPr>
          <w:rFonts w:hint="eastAsia"/>
          <w:sz w:val="24"/>
        </w:rPr>
        <w:t>12</w:t>
      </w:r>
      <w:r>
        <w:rPr>
          <w:rFonts w:hint="eastAsia"/>
          <w:sz w:val="24"/>
        </w:rPr>
        <w:t>）计费要求：按</w:t>
      </w:r>
      <w:r>
        <w:rPr>
          <w:rFonts w:hint="eastAsia"/>
          <w:sz w:val="24"/>
        </w:rPr>
        <w:t xml:space="preserve"> Kwh </w:t>
      </w:r>
      <w:r>
        <w:rPr>
          <w:rFonts w:hint="eastAsia"/>
          <w:sz w:val="24"/>
        </w:rPr>
        <w:t>计费，断电后自动原渠道退费。</w:t>
      </w:r>
    </w:p>
    <w:p w14:paraId="54FD1A07" w14:textId="77777777" w:rsidR="003C3620" w:rsidRDefault="00831708">
      <w:pPr>
        <w:spacing w:line="360" w:lineRule="auto"/>
        <w:jc w:val="left"/>
        <w:rPr>
          <w:sz w:val="24"/>
        </w:rPr>
      </w:pPr>
      <w:r>
        <w:rPr>
          <w:rFonts w:hint="eastAsia"/>
          <w:sz w:val="24"/>
        </w:rPr>
        <w:t>（</w:t>
      </w:r>
      <w:r>
        <w:rPr>
          <w:rFonts w:hint="eastAsia"/>
          <w:sz w:val="24"/>
        </w:rPr>
        <w:t>13</w:t>
      </w:r>
      <w:r>
        <w:rPr>
          <w:rFonts w:hint="eastAsia"/>
          <w:sz w:val="24"/>
        </w:rPr>
        <w:t>）充电接口应支持市场常见的电动汽车电池充电，且能自动识别电池类型并适配</w:t>
      </w:r>
      <w:proofErr w:type="gramStart"/>
      <w:r>
        <w:rPr>
          <w:rFonts w:hint="eastAsia"/>
          <w:sz w:val="24"/>
        </w:rPr>
        <w:t>最佳充</w:t>
      </w:r>
      <w:proofErr w:type="gramEnd"/>
      <w:r>
        <w:rPr>
          <w:rFonts w:hint="eastAsia"/>
          <w:sz w:val="24"/>
        </w:rPr>
        <w:t xml:space="preserve"> </w:t>
      </w:r>
      <w:r>
        <w:rPr>
          <w:rFonts w:hint="eastAsia"/>
          <w:sz w:val="24"/>
        </w:rPr>
        <w:t>电功率，满足多车型充电需求。</w:t>
      </w:r>
    </w:p>
    <w:p w14:paraId="0CDC5623" w14:textId="77777777" w:rsidR="003C3620" w:rsidRDefault="00831708">
      <w:pPr>
        <w:spacing w:line="360" w:lineRule="auto"/>
        <w:jc w:val="left"/>
        <w:rPr>
          <w:sz w:val="24"/>
        </w:rPr>
      </w:pPr>
      <w:r>
        <w:rPr>
          <w:rFonts w:hint="eastAsia"/>
          <w:sz w:val="24"/>
        </w:rPr>
        <w:t>（</w:t>
      </w:r>
      <w:r>
        <w:rPr>
          <w:rFonts w:hint="eastAsia"/>
          <w:sz w:val="24"/>
        </w:rPr>
        <w:t>14</w:t>
      </w:r>
      <w:r>
        <w:rPr>
          <w:rFonts w:hint="eastAsia"/>
          <w:sz w:val="24"/>
        </w:rPr>
        <w:t>）快充充电桩的最大输出功率不应低于</w:t>
      </w:r>
      <w:r>
        <w:rPr>
          <w:rFonts w:hint="eastAsia"/>
          <w:sz w:val="24"/>
        </w:rPr>
        <w:t>60KW/</w:t>
      </w:r>
      <w:r>
        <w:rPr>
          <w:rFonts w:hint="eastAsia"/>
          <w:sz w:val="24"/>
        </w:rPr>
        <w:t>枪，慢充充电桩的最大输出功率不应低于</w:t>
      </w:r>
      <w:r>
        <w:rPr>
          <w:rFonts w:hint="eastAsia"/>
          <w:sz w:val="24"/>
        </w:rPr>
        <w:t xml:space="preserve"> 7kw/</w:t>
      </w:r>
      <w:r>
        <w:rPr>
          <w:rFonts w:hint="eastAsia"/>
          <w:sz w:val="24"/>
        </w:rPr>
        <w:t>枪，防护等级和执行标准满足国家最新标准。</w:t>
      </w:r>
    </w:p>
    <w:p w14:paraId="7BE13D26" w14:textId="77777777" w:rsidR="003C3620" w:rsidRDefault="00831708">
      <w:pPr>
        <w:spacing w:line="360" w:lineRule="auto"/>
        <w:jc w:val="left"/>
        <w:rPr>
          <w:sz w:val="24"/>
        </w:rPr>
      </w:pPr>
      <w:r>
        <w:rPr>
          <w:rFonts w:hint="eastAsia"/>
          <w:sz w:val="24"/>
        </w:rPr>
        <w:lastRenderedPageBreak/>
        <w:t>（</w:t>
      </w:r>
      <w:r>
        <w:rPr>
          <w:rFonts w:hint="eastAsia"/>
          <w:sz w:val="24"/>
        </w:rPr>
        <w:t>15</w:t>
      </w:r>
      <w:r>
        <w:rPr>
          <w:rFonts w:hint="eastAsia"/>
          <w:sz w:val="24"/>
        </w:rPr>
        <w:t>）具有根据电池管理系统提供的数据，动态调整充电参数，</w:t>
      </w:r>
      <w:r>
        <w:rPr>
          <w:rFonts w:hint="eastAsia"/>
          <w:sz w:val="24"/>
        </w:rPr>
        <w:t xml:space="preserve"> </w:t>
      </w:r>
      <w:r>
        <w:rPr>
          <w:rFonts w:hint="eastAsia"/>
          <w:sz w:val="24"/>
        </w:rPr>
        <w:t>自动完成充电过程的功能</w:t>
      </w:r>
      <w:r>
        <w:rPr>
          <w:rFonts w:hint="eastAsia"/>
          <w:sz w:val="24"/>
        </w:rPr>
        <w:t>。</w:t>
      </w:r>
    </w:p>
    <w:p w14:paraId="0AF3E31A" w14:textId="77777777" w:rsidR="003C3620" w:rsidRDefault="00831708">
      <w:pPr>
        <w:spacing w:line="360" w:lineRule="auto"/>
        <w:jc w:val="left"/>
        <w:rPr>
          <w:sz w:val="24"/>
        </w:rPr>
      </w:pPr>
      <w:r>
        <w:rPr>
          <w:rFonts w:hint="eastAsia"/>
          <w:sz w:val="24"/>
        </w:rPr>
        <w:t>（</w:t>
      </w:r>
      <w:r>
        <w:rPr>
          <w:rFonts w:hint="eastAsia"/>
          <w:sz w:val="24"/>
        </w:rPr>
        <w:t>16</w:t>
      </w:r>
      <w:r>
        <w:rPr>
          <w:rFonts w:hint="eastAsia"/>
          <w:sz w:val="24"/>
        </w:rPr>
        <w:t>）具备与电池管理系统通信，获得车载电池状态参数的功能。</w:t>
      </w:r>
    </w:p>
    <w:p w14:paraId="495C1F82" w14:textId="77777777" w:rsidR="003C3620" w:rsidRDefault="00831708">
      <w:pPr>
        <w:spacing w:line="360" w:lineRule="auto"/>
        <w:jc w:val="left"/>
        <w:rPr>
          <w:sz w:val="24"/>
        </w:rPr>
      </w:pPr>
      <w:r>
        <w:rPr>
          <w:rFonts w:hint="eastAsia"/>
          <w:sz w:val="24"/>
        </w:rPr>
        <w:t>（</w:t>
      </w:r>
      <w:r>
        <w:rPr>
          <w:rFonts w:hint="eastAsia"/>
          <w:sz w:val="24"/>
        </w:rPr>
        <w:t>17</w:t>
      </w:r>
      <w:r>
        <w:rPr>
          <w:rFonts w:hint="eastAsia"/>
          <w:sz w:val="24"/>
        </w:rPr>
        <w:t>）</w:t>
      </w:r>
      <w:proofErr w:type="gramStart"/>
      <w:r>
        <w:rPr>
          <w:rFonts w:hint="eastAsia"/>
          <w:sz w:val="24"/>
        </w:rPr>
        <w:t>运营商云平台</w:t>
      </w:r>
      <w:proofErr w:type="gramEnd"/>
      <w:r>
        <w:rPr>
          <w:rFonts w:hint="eastAsia"/>
          <w:sz w:val="24"/>
        </w:rPr>
        <w:t>实时监控运营情况，记录充电信息，安全报警提示。用户可以通过</w:t>
      </w:r>
      <w:r>
        <w:rPr>
          <w:rFonts w:hint="eastAsia"/>
          <w:sz w:val="24"/>
        </w:rPr>
        <w:t xml:space="preserve"> APP </w:t>
      </w:r>
      <w:proofErr w:type="gramStart"/>
      <w:r>
        <w:rPr>
          <w:rFonts w:hint="eastAsia"/>
          <w:sz w:val="24"/>
        </w:rPr>
        <w:t>或微信查看</w:t>
      </w:r>
      <w:proofErr w:type="gramEnd"/>
      <w:r>
        <w:rPr>
          <w:rFonts w:hint="eastAsia"/>
          <w:sz w:val="24"/>
        </w:rPr>
        <w:t>充电桩可用信息和充电状态。）</w:t>
      </w:r>
    </w:p>
    <w:p w14:paraId="6E318781" w14:textId="77777777" w:rsidR="003C3620" w:rsidRDefault="00831708">
      <w:pPr>
        <w:spacing w:line="360" w:lineRule="auto"/>
        <w:jc w:val="left"/>
        <w:rPr>
          <w:sz w:val="24"/>
        </w:rPr>
      </w:pPr>
      <w:r>
        <w:rPr>
          <w:rFonts w:hint="eastAsia"/>
          <w:sz w:val="24"/>
        </w:rPr>
        <w:t>（</w:t>
      </w:r>
      <w:r>
        <w:rPr>
          <w:rFonts w:hint="eastAsia"/>
          <w:sz w:val="24"/>
        </w:rPr>
        <w:t>18</w:t>
      </w:r>
      <w:r>
        <w:rPr>
          <w:rFonts w:hint="eastAsia"/>
          <w:sz w:val="24"/>
        </w:rPr>
        <w:t>）拥有智能数据管理系统，用户充值、用户消费、用户数量、电费成本数据报表。</w:t>
      </w:r>
    </w:p>
    <w:p w14:paraId="7D28526D" w14:textId="77777777" w:rsidR="003C3620" w:rsidRDefault="00831708">
      <w:pPr>
        <w:spacing w:line="360" w:lineRule="auto"/>
        <w:jc w:val="left"/>
        <w:rPr>
          <w:sz w:val="24"/>
        </w:rPr>
      </w:pPr>
      <w:r>
        <w:rPr>
          <w:rFonts w:hint="eastAsia"/>
          <w:sz w:val="24"/>
        </w:rPr>
        <w:t>（</w:t>
      </w:r>
      <w:r>
        <w:rPr>
          <w:rFonts w:hint="eastAsia"/>
          <w:sz w:val="24"/>
        </w:rPr>
        <w:t>19</w:t>
      </w:r>
      <w:r>
        <w:rPr>
          <w:rFonts w:hint="eastAsia"/>
          <w:sz w:val="24"/>
        </w:rPr>
        <w:t>）在充电桩屏幕上和手机客户端显示费用组成及收费标准。</w:t>
      </w:r>
    </w:p>
    <w:p w14:paraId="0EEF1577" w14:textId="77777777" w:rsidR="003C3620" w:rsidRDefault="00831708">
      <w:pPr>
        <w:spacing w:line="360" w:lineRule="auto"/>
        <w:jc w:val="left"/>
        <w:rPr>
          <w:sz w:val="24"/>
        </w:rPr>
      </w:pPr>
      <w:r>
        <w:rPr>
          <w:rFonts w:hint="eastAsia"/>
          <w:sz w:val="24"/>
        </w:rPr>
        <w:t>（</w:t>
      </w:r>
      <w:r>
        <w:rPr>
          <w:rFonts w:hint="eastAsia"/>
          <w:sz w:val="24"/>
        </w:rPr>
        <w:t>20</w:t>
      </w:r>
      <w:r>
        <w:rPr>
          <w:rFonts w:hint="eastAsia"/>
          <w:sz w:val="24"/>
        </w:rPr>
        <w:t>）充电智能能源管理服务：通过充电</w:t>
      </w:r>
      <w:proofErr w:type="gramStart"/>
      <w:r>
        <w:rPr>
          <w:rFonts w:hint="eastAsia"/>
          <w:sz w:val="24"/>
        </w:rPr>
        <w:t>桩设备</w:t>
      </w:r>
      <w:proofErr w:type="gramEnd"/>
      <w:r>
        <w:rPr>
          <w:rFonts w:hint="eastAsia"/>
          <w:sz w:val="24"/>
        </w:rPr>
        <w:t>的智能管理系统，对充电过程中的能源消</w:t>
      </w:r>
      <w:r>
        <w:rPr>
          <w:rFonts w:hint="eastAsia"/>
          <w:sz w:val="24"/>
        </w:rPr>
        <w:t xml:space="preserve"> </w:t>
      </w:r>
      <w:proofErr w:type="gramStart"/>
      <w:r>
        <w:rPr>
          <w:rFonts w:hint="eastAsia"/>
          <w:sz w:val="24"/>
        </w:rPr>
        <w:t>耗进行</w:t>
      </w:r>
      <w:proofErr w:type="gramEnd"/>
      <w:r>
        <w:rPr>
          <w:rFonts w:hint="eastAsia"/>
          <w:sz w:val="24"/>
        </w:rPr>
        <w:t>监测和管理。</w:t>
      </w:r>
    </w:p>
    <w:p w14:paraId="05171F12" w14:textId="77777777" w:rsidR="003C3620" w:rsidRDefault="00831708">
      <w:pPr>
        <w:spacing w:line="360" w:lineRule="auto"/>
        <w:jc w:val="left"/>
        <w:rPr>
          <w:sz w:val="24"/>
        </w:rPr>
      </w:pPr>
      <w:r>
        <w:rPr>
          <w:rFonts w:hint="eastAsia"/>
          <w:sz w:val="24"/>
        </w:rPr>
        <w:t>（</w:t>
      </w:r>
      <w:r>
        <w:rPr>
          <w:rFonts w:hint="eastAsia"/>
          <w:sz w:val="24"/>
        </w:rPr>
        <w:t>21</w:t>
      </w:r>
      <w:r>
        <w:rPr>
          <w:rFonts w:hint="eastAsia"/>
          <w:sz w:val="24"/>
        </w:rPr>
        <w:t>）运营商的充电桩的接口需符合国家标准，确保能与各种类型的电动汽车兼容，</w:t>
      </w:r>
      <w:r>
        <w:rPr>
          <w:rFonts w:hint="eastAsia"/>
          <w:sz w:val="24"/>
        </w:rPr>
        <w:t>保障</w:t>
      </w:r>
      <w:r>
        <w:rPr>
          <w:rFonts w:hint="eastAsia"/>
          <w:sz w:val="24"/>
        </w:rPr>
        <w:t xml:space="preserve"> </w:t>
      </w:r>
      <w:r>
        <w:rPr>
          <w:rFonts w:hint="eastAsia"/>
          <w:sz w:val="24"/>
        </w:rPr>
        <w:t>充电的安全性和稳定性。</w:t>
      </w:r>
    </w:p>
    <w:p w14:paraId="630FA8CA" w14:textId="77777777" w:rsidR="003C3620" w:rsidRDefault="00831708">
      <w:pPr>
        <w:spacing w:line="360" w:lineRule="auto"/>
        <w:jc w:val="left"/>
        <w:rPr>
          <w:sz w:val="24"/>
        </w:rPr>
      </w:pPr>
      <w:r>
        <w:rPr>
          <w:rFonts w:hint="eastAsia"/>
          <w:sz w:val="24"/>
        </w:rPr>
        <w:t>（</w:t>
      </w:r>
      <w:r>
        <w:rPr>
          <w:rFonts w:hint="eastAsia"/>
          <w:sz w:val="24"/>
        </w:rPr>
        <w:t>22</w:t>
      </w:r>
      <w:r>
        <w:rPr>
          <w:rFonts w:hint="eastAsia"/>
          <w:sz w:val="24"/>
        </w:rPr>
        <w:t>）与带电部件接触的部件应具有绝缘、耐热和阻燃性能，均符合国家标准。</w:t>
      </w:r>
    </w:p>
    <w:p w14:paraId="6ACB3083" w14:textId="77777777" w:rsidR="003C3620" w:rsidRDefault="00831708">
      <w:pPr>
        <w:spacing w:line="360" w:lineRule="auto"/>
        <w:jc w:val="left"/>
        <w:rPr>
          <w:sz w:val="24"/>
        </w:rPr>
      </w:pPr>
      <w:r>
        <w:rPr>
          <w:rFonts w:hint="eastAsia"/>
          <w:sz w:val="24"/>
        </w:rPr>
        <w:t>（</w:t>
      </w:r>
      <w:r>
        <w:rPr>
          <w:rFonts w:hint="eastAsia"/>
          <w:sz w:val="24"/>
        </w:rPr>
        <w:t>23</w:t>
      </w:r>
      <w:r>
        <w:rPr>
          <w:rFonts w:hint="eastAsia"/>
          <w:sz w:val="24"/>
        </w:rPr>
        <w:t>）运营商须严格落实</w:t>
      </w:r>
      <w:r>
        <w:rPr>
          <w:rFonts w:hint="eastAsia"/>
          <w:sz w:val="24"/>
        </w:rPr>
        <w:t xml:space="preserve"> GB/T 20234.1-2015</w:t>
      </w:r>
      <w:r>
        <w:rPr>
          <w:rFonts w:hint="eastAsia"/>
          <w:sz w:val="24"/>
        </w:rPr>
        <w:t>《电动汽车传导充电用连接装置</w:t>
      </w:r>
      <w:r>
        <w:rPr>
          <w:rFonts w:hint="eastAsia"/>
          <w:sz w:val="24"/>
        </w:rPr>
        <w:t xml:space="preserve"> </w:t>
      </w:r>
      <w:r>
        <w:rPr>
          <w:rFonts w:hint="eastAsia"/>
          <w:sz w:val="24"/>
        </w:rPr>
        <w:t>第</w:t>
      </w:r>
      <w:r>
        <w:rPr>
          <w:rFonts w:hint="eastAsia"/>
          <w:sz w:val="24"/>
        </w:rPr>
        <w:t xml:space="preserve"> 1 </w:t>
      </w:r>
      <w:r>
        <w:rPr>
          <w:rFonts w:hint="eastAsia"/>
          <w:sz w:val="24"/>
        </w:rPr>
        <w:t>部分：</w:t>
      </w:r>
      <w:r>
        <w:rPr>
          <w:rFonts w:hint="eastAsia"/>
          <w:sz w:val="24"/>
        </w:rPr>
        <w:t xml:space="preserve"> </w:t>
      </w:r>
      <w:r>
        <w:rPr>
          <w:rFonts w:hint="eastAsia"/>
          <w:sz w:val="24"/>
        </w:rPr>
        <w:t>通用要求》，</w:t>
      </w:r>
      <w:r>
        <w:rPr>
          <w:rFonts w:hint="eastAsia"/>
          <w:sz w:val="24"/>
        </w:rPr>
        <w:t>GB/T 20234.3-2015</w:t>
      </w:r>
      <w:r>
        <w:rPr>
          <w:rFonts w:hint="eastAsia"/>
          <w:sz w:val="24"/>
        </w:rPr>
        <w:t>《电动汽车传导充电用连接装置</w:t>
      </w:r>
      <w:r>
        <w:rPr>
          <w:rFonts w:hint="eastAsia"/>
          <w:sz w:val="24"/>
        </w:rPr>
        <w:t xml:space="preserve"> </w:t>
      </w:r>
      <w:r>
        <w:rPr>
          <w:rFonts w:hint="eastAsia"/>
          <w:sz w:val="24"/>
        </w:rPr>
        <w:t>第</w:t>
      </w:r>
      <w:r>
        <w:rPr>
          <w:rFonts w:hint="eastAsia"/>
          <w:sz w:val="24"/>
        </w:rPr>
        <w:t xml:space="preserve"> 3 </w:t>
      </w:r>
      <w:r>
        <w:rPr>
          <w:rFonts w:hint="eastAsia"/>
          <w:sz w:val="24"/>
        </w:rPr>
        <w:t>部分：直流充电接口》，</w:t>
      </w:r>
      <w:r>
        <w:rPr>
          <w:rFonts w:hint="eastAsia"/>
          <w:sz w:val="24"/>
        </w:rPr>
        <w:t xml:space="preserve"> GB/T 27930-2015</w:t>
      </w:r>
      <w:r>
        <w:rPr>
          <w:rFonts w:hint="eastAsia"/>
          <w:sz w:val="24"/>
        </w:rPr>
        <w:t>《电动汽车非车载传导式充电机与电池管理系统之间的通信协议》等相关要</w:t>
      </w:r>
      <w:r>
        <w:rPr>
          <w:rFonts w:hint="eastAsia"/>
          <w:sz w:val="24"/>
        </w:rPr>
        <w:t>求，并根据最新的政策、规范和要求及时完善。</w:t>
      </w:r>
    </w:p>
    <w:p w14:paraId="1010F759" w14:textId="77777777" w:rsidR="003C3620" w:rsidRDefault="00831708">
      <w:pPr>
        <w:spacing w:line="360" w:lineRule="auto"/>
        <w:jc w:val="left"/>
        <w:rPr>
          <w:sz w:val="24"/>
        </w:rPr>
      </w:pPr>
      <w:r>
        <w:rPr>
          <w:rFonts w:hint="eastAsia"/>
          <w:sz w:val="24"/>
        </w:rPr>
        <w:t>3.</w:t>
      </w:r>
      <w:r>
        <w:rPr>
          <w:rFonts w:hint="eastAsia"/>
          <w:sz w:val="24"/>
        </w:rPr>
        <w:t>外观要求</w:t>
      </w:r>
    </w:p>
    <w:p w14:paraId="75EDB838" w14:textId="77777777" w:rsidR="003C3620" w:rsidRDefault="00831708">
      <w:pPr>
        <w:spacing w:line="360" w:lineRule="auto"/>
        <w:jc w:val="left"/>
        <w:rPr>
          <w:sz w:val="24"/>
        </w:rPr>
      </w:pPr>
      <w:r>
        <w:rPr>
          <w:rFonts w:hint="eastAsia"/>
          <w:sz w:val="24"/>
        </w:rPr>
        <w:t>（</w:t>
      </w:r>
      <w:r>
        <w:rPr>
          <w:rFonts w:hint="eastAsia"/>
          <w:sz w:val="24"/>
        </w:rPr>
        <w:t>24</w:t>
      </w:r>
      <w:r>
        <w:rPr>
          <w:rFonts w:hint="eastAsia"/>
          <w:sz w:val="24"/>
        </w:rPr>
        <w:t>）充电设备、设施须具备室外露天安装条件，应美观大方、坚固耐用，技术先进。例如，</w:t>
      </w:r>
      <w:r>
        <w:rPr>
          <w:rFonts w:hint="eastAsia"/>
          <w:sz w:val="24"/>
        </w:rPr>
        <w:t xml:space="preserve"> </w:t>
      </w:r>
      <w:r>
        <w:rPr>
          <w:rFonts w:hint="eastAsia"/>
          <w:sz w:val="24"/>
        </w:rPr>
        <w:t>充电设备、设施应具有良好的防水、防雷、</w:t>
      </w:r>
      <w:proofErr w:type="gramStart"/>
      <w:r>
        <w:rPr>
          <w:rFonts w:hint="eastAsia"/>
          <w:sz w:val="24"/>
        </w:rPr>
        <w:t>防过压</w:t>
      </w:r>
      <w:proofErr w:type="gramEnd"/>
      <w:r>
        <w:rPr>
          <w:rFonts w:hint="eastAsia"/>
          <w:sz w:val="24"/>
        </w:rPr>
        <w:t>、防欠压、</w:t>
      </w:r>
      <w:proofErr w:type="gramStart"/>
      <w:r>
        <w:rPr>
          <w:rFonts w:hint="eastAsia"/>
          <w:sz w:val="24"/>
        </w:rPr>
        <w:t>防过流</w:t>
      </w:r>
      <w:proofErr w:type="gramEnd"/>
      <w:r>
        <w:rPr>
          <w:rFonts w:hint="eastAsia"/>
          <w:sz w:val="24"/>
        </w:rPr>
        <w:t>、防高温、防雨、防尘、</w:t>
      </w:r>
      <w:r>
        <w:rPr>
          <w:rFonts w:hint="eastAsia"/>
          <w:sz w:val="24"/>
        </w:rPr>
        <w:t xml:space="preserve"> </w:t>
      </w:r>
      <w:r>
        <w:rPr>
          <w:rFonts w:hint="eastAsia"/>
          <w:sz w:val="24"/>
        </w:rPr>
        <w:t>防漏电、防腐蚀功能。外部装有运行指示灯，能够实时显示充电设备、设施的状态。内部电</w:t>
      </w:r>
      <w:r>
        <w:rPr>
          <w:rFonts w:hint="eastAsia"/>
          <w:sz w:val="24"/>
        </w:rPr>
        <w:t>路应具备良好的绝缘性能。</w:t>
      </w:r>
    </w:p>
    <w:p w14:paraId="3BC12099" w14:textId="77777777" w:rsidR="003C3620" w:rsidRDefault="00831708">
      <w:pPr>
        <w:spacing w:line="360" w:lineRule="auto"/>
        <w:jc w:val="left"/>
        <w:rPr>
          <w:b/>
          <w:bCs/>
          <w:sz w:val="24"/>
        </w:rPr>
      </w:pPr>
      <w:r>
        <w:rPr>
          <w:rFonts w:hint="eastAsia"/>
          <w:b/>
          <w:bCs/>
          <w:sz w:val="24"/>
        </w:rPr>
        <w:t>六、服务要求</w:t>
      </w:r>
    </w:p>
    <w:p w14:paraId="7B0C68EB" w14:textId="77777777" w:rsidR="003C3620" w:rsidRDefault="00831708">
      <w:pPr>
        <w:spacing w:line="360" w:lineRule="auto"/>
        <w:jc w:val="left"/>
        <w:rPr>
          <w:sz w:val="24"/>
        </w:rPr>
      </w:pPr>
      <w:r>
        <w:rPr>
          <w:rFonts w:hint="eastAsia"/>
          <w:sz w:val="24"/>
        </w:rPr>
        <w:t>（</w:t>
      </w:r>
      <w:r>
        <w:rPr>
          <w:rFonts w:hint="eastAsia"/>
          <w:sz w:val="24"/>
        </w:rPr>
        <w:t>25</w:t>
      </w:r>
      <w:r>
        <w:rPr>
          <w:rFonts w:hint="eastAsia"/>
          <w:sz w:val="24"/>
        </w:rPr>
        <w:t>）</w:t>
      </w:r>
      <w:r>
        <w:rPr>
          <w:rFonts w:hint="eastAsia"/>
          <w:sz w:val="24"/>
        </w:rPr>
        <w:t>1.</w:t>
      </w:r>
      <w:r>
        <w:rPr>
          <w:rFonts w:hint="eastAsia"/>
          <w:sz w:val="24"/>
        </w:rPr>
        <w:t>由运营商自行出资装备上述充电设施设备、相关配套安全监控和安全防护设施、基础施</w:t>
      </w:r>
      <w:r>
        <w:rPr>
          <w:rFonts w:hint="eastAsia"/>
          <w:sz w:val="24"/>
        </w:rPr>
        <w:t>工以及必要的相关的硬件（包括但不限于电能表、电箱、线缆等相关配件）、软件（包括但</w:t>
      </w:r>
      <w:r>
        <w:rPr>
          <w:rFonts w:hint="eastAsia"/>
          <w:sz w:val="24"/>
        </w:rPr>
        <w:t>不仅限于充电运营信息管理平台、安全监管系统以及</w:t>
      </w:r>
      <w:r>
        <w:rPr>
          <w:rFonts w:hint="eastAsia"/>
          <w:sz w:val="24"/>
        </w:rPr>
        <w:t>系统升级、维护等）等。</w:t>
      </w:r>
    </w:p>
    <w:p w14:paraId="2621E952" w14:textId="77777777" w:rsidR="003C3620" w:rsidRDefault="00831708">
      <w:pPr>
        <w:spacing w:line="360" w:lineRule="auto"/>
        <w:jc w:val="left"/>
        <w:rPr>
          <w:sz w:val="24"/>
        </w:rPr>
      </w:pPr>
      <w:r>
        <w:rPr>
          <w:rFonts w:hint="eastAsia"/>
          <w:sz w:val="24"/>
        </w:rPr>
        <w:t>（</w:t>
      </w:r>
      <w:r>
        <w:rPr>
          <w:rFonts w:hint="eastAsia"/>
          <w:sz w:val="24"/>
        </w:rPr>
        <w:t>26</w:t>
      </w:r>
      <w:r>
        <w:rPr>
          <w:rFonts w:hint="eastAsia"/>
          <w:sz w:val="24"/>
        </w:rPr>
        <w:t>）</w:t>
      </w:r>
      <w:r>
        <w:rPr>
          <w:rFonts w:hint="eastAsia"/>
          <w:sz w:val="24"/>
        </w:rPr>
        <w:t>2.</w:t>
      </w:r>
      <w:r>
        <w:rPr>
          <w:rFonts w:hint="eastAsia"/>
          <w:sz w:val="24"/>
        </w:rPr>
        <w:t>运营商保证提供全服务期</w:t>
      </w:r>
      <w:r>
        <w:rPr>
          <w:rFonts w:hint="eastAsia"/>
          <w:sz w:val="24"/>
        </w:rPr>
        <w:t xml:space="preserve"> 7</w:t>
      </w:r>
      <w:r>
        <w:rPr>
          <w:rFonts w:hint="eastAsia"/>
          <w:sz w:val="24"/>
        </w:rPr>
        <w:t>×</w:t>
      </w:r>
      <w:r>
        <w:rPr>
          <w:rFonts w:hint="eastAsia"/>
          <w:sz w:val="24"/>
        </w:rPr>
        <w:t xml:space="preserve">24 </w:t>
      </w:r>
      <w:r>
        <w:rPr>
          <w:rFonts w:hint="eastAsia"/>
          <w:sz w:val="24"/>
        </w:rPr>
        <w:t>小时技术支持及上门服务，每个充电</w:t>
      </w:r>
      <w:r>
        <w:rPr>
          <w:rFonts w:hint="eastAsia"/>
          <w:sz w:val="24"/>
        </w:rPr>
        <w:lastRenderedPageBreak/>
        <w:t>设备公示安全提示、</w:t>
      </w:r>
      <w:r>
        <w:rPr>
          <w:rFonts w:hint="eastAsia"/>
          <w:sz w:val="24"/>
        </w:rPr>
        <w:t xml:space="preserve"> </w:t>
      </w:r>
      <w:r>
        <w:rPr>
          <w:rFonts w:hint="eastAsia"/>
          <w:sz w:val="24"/>
        </w:rPr>
        <w:t>报修电话、使用说明，公示方式明显、清晰、牢固。线下专人负责，接到报修</w:t>
      </w:r>
      <w:r>
        <w:rPr>
          <w:rFonts w:hint="eastAsia"/>
          <w:sz w:val="24"/>
        </w:rPr>
        <w:t xml:space="preserve"> 1 </w:t>
      </w:r>
      <w:r>
        <w:rPr>
          <w:rFonts w:hint="eastAsia"/>
          <w:sz w:val="24"/>
        </w:rPr>
        <w:t>小时内响应，</w:t>
      </w:r>
      <w:r>
        <w:rPr>
          <w:rFonts w:hint="eastAsia"/>
          <w:sz w:val="24"/>
        </w:rPr>
        <w:t xml:space="preserve"> </w:t>
      </w:r>
      <w:r>
        <w:rPr>
          <w:rFonts w:hint="eastAsia"/>
          <w:sz w:val="24"/>
        </w:rPr>
        <w:t>原则上</w:t>
      </w:r>
      <w:r>
        <w:rPr>
          <w:rFonts w:hint="eastAsia"/>
          <w:sz w:val="24"/>
        </w:rPr>
        <w:t xml:space="preserve"> 24 </w:t>
      </w:r>
      <w:r>
        <w:rPr>
          <w:rFonts w:hint="eastAsia"/>
          <w:sz w:val="24"/>
        </w:rPr>
        <w:t>小时内解决，最迟解决时间不得超过</w:t>
      </w:r>
      <w:r>
        <w:rPr>
          <w:rFonts w:hint="eastAsia"/>
          <w:sz w:val="24"/>
        </w:rPr>
        <w:t xml:space="preserve"> 48 </w:t>
      </w:r>
      <w:r>
        <w:rPr>
          <w:rFonts w:hint="eastAsia"/>
          <w:sz w:val="24"/>
        </w:rPr>
        <w:t>小时。不得以法定节假日为由，导致响应</w:t>
      </w:r>
      <w:r>
        <w:rPr>
          <w:rFonts w:hint="eastAsia"/>
          <w:sz w:val="24"/>
        </w:rPr>
        <w:t>时间和服务质量的下降。</w:t>
      </w:r>
    </w:p>
    <w:p w14:paraId="7E00C2A1" w14:textId="77777777" w:rsidR="003C3620" w:rsidRDefault="00831708">
      <w:pPr>
        <w:spacing w:line="360" w:lineRule="auto"/>
        <w:jc w:val="left"/>
        <w:rPr>
          <w:sz w:val="24"/>
        </w:rPr>
      </w:pPr>
      <w:r>
        <w:rPr>
          <w:rFonts w:hint="eastAsia"/>
          <w:sz w:val="24"/>
        </w:rPr>
        <w:t>（</w:t>
      </w:r>
      <w:r>
        <w:rPr>
          <w:rFonts w:hint="eastAsia"/>
          <w:sz w:val="24"/>
        </w:rPr>
        <w:t>27</w:t>
      </w:r>
      <w:r>
        <w:rPr>
          <w:rFonts w:hint="eastAsia"/>
          <w:sz w:val="24"/>
        </w:rPr>
        <w:t>）</w:t>
      </w:r>
      <w:r>
        <w:rPr>
          <w:rFonts w:hint="eastAsia"/>
          <w:sz w:val="24"/>
        </w:rPr>
        <w:t>3.</w:t>
      </w:r>
      <w:r>
        <w:rPr>
          <w:rFonts w:hint="eastAsia"/>
          <w:sz w:val="24"/>
        </w:rPr>
        <w:t>线上</w:t>
      </w:r>
      <w:proofErr w:type="gramStart"/>
      <w:r>
        <w:rPr>
          <w:rFonts w:hint="eastAsia"/>
          <w:sz w:val="24"/>
        </w:rPr>
        <w:t>微信群</w:t>
      </w:r>
      <w:proofErr w:type="gramEnd"/>
      <w:r>
        <w:rPr>
          <w:rFonts w:hint="eastAsia"/>
          <w:sz w:val="24"/>
        </w:rPr>
        <w:t>及专</w:t>
      </w:r>
      <w:proofErr w:type="gramStart"/>
      <w:r>
        <w:rPr>
          <w:rFonts w:hint="eastAsia"/>
          <w:sz w:val="24"/>
        </w:rPr>
        <w:t>属电话客</w:t>
      </w:r>
      <w:proofErr w:type="gramEnd"/>
      <w:r>
        <w:rPr>
          <w:rFonts w:hint="eastAsia"/>
          <w:sz w:val="24"/>
        </w:rPr>
        <w:t>服，实现优先被服务。</w:t>
      </w:r>
    </w:p>
    <w:p w14:paraId="7E37A481" w14:textId="77777777" w:rsidR="003C3620" w:rsidRDefault="00831708">
      <w:pPr>
        <w:spacing w:line="360" w:lineRule="auto"/>
        <w:jc w:val="left"/>
        <w:rPr>
          <w:sz w:val="24"/>
        </w:rPr>
      </w:pPr>
      <w:r>
        <w:rPr>
          <w:rFonts w:hint="eastAsia"/>
          <w:sz w:val="24"/>
        </w:rPr>
        <w:t>（</w:t>
      </w:r>
      <w:r>
        <w:rPr>
          <w:rFonts w:hint="eastAsia"/>
          <w:sz w:val="24"/>
        </w:rPr>
        <w:t>28</w:t>
      </w:r>
      <w:r>
        <w:rPr>
          <w:rFonts w:hint="eastAsia"/>
          <w:sz w:val="24"/>
        </w:rPr>
        <w:t>）</w:t>
      </w:r>
      <w:r>
        <w:rPr>
          <w:rFonts w:hint="eastAsia"/>
          <w:sz w:val="24"/>
        </w:rPr>
        <w:t>4.</w:t>
      </w:r>
      <w:r>
        <w:rPr>
          <w:rFonts w:hint="eastAsia"/>
          <w:sz w:val="24"/>
        </w:rPr>
        <w:t>维护管理：定期巡检设备的运行状况，包括但不仅限于显示屏、指示灯、线路连接情况、</w:t>
      </w:r>
      <w:r>
        <w:rPr>
          <w:rFonts w:hint="eastAsia"/>
          <w:sz w:val="24"/>
        </w:rPr>
        <w:t xml:space="preserve"> </w:t>
      </w:r>
      <w:r>
        <w:rPr>
          <w:rFonts w:hint="eastAsia"/>
          <w:sz w:val="24"/>
        </w:rPr>
        <w:t>安全防护措施等是否正常，发现问题及时</w:t>
      </w:r>
      <w:r>
        <w:rPr>
          <w:rFonts w:hint="eastAsia"/>
          <w:sz w:val="24"/>
        </w:rPr>
        <w:t>处理，并做好巡检记录，向医院定期汇报巡检情况。</w:t>
      </w:r>
      <w:r>
        <w:rPr>
          <w:rFonts w:hint="eastAsia"/>
          <w:sz w:val="24"/>
        </w:rPr>
        <w:t xml:space="preserve"> </w:t>
      </w:r>
      <w:r>
        <w:rPr>
          <w:rFonts w:hint="eastAsia"/>
          <w:sz w:val="24"/>
        </w:rPr>
        <w:t>定期对充电设备、设施进行维护和保养，及时更换损坏的零部件，确保充电设备、设施的正</w:t>
      </w:r>
      <w:r>
        <w:rPr>
          <w:rFonts w:hint="eastAsia"/>
          <w:sz w:val="24"/>
        </w:rPr>
        <w:t>常功能和安全性。同时，要建立健全的维护记录和档案，便于管理和查询。</w:t>
      </w:r>
    </w:p>
    <w:p w14:paraId="37AED92E" w14:textId="77777777" w:rsidR="003C3620" w:rsidRDefault="00831708">
      <w:pPr>
        <w:spacing w:line="360" w:lineRule="auto"/>
        <w:jc w:val="left"/>
        <w:rPr>
          <w:sz w:val="24"/>
        </w:rPr>
      </w:pPr>
      <w:r>
        <w:rPr>
          <w:rFonts w:hint="eastAsia"/>
          <w:sz w:val="24"/>
        </w:rPr>
        <w:t>（</w:t>
      </w:r>
      <w:r>
        <w:rPr>
          <w:rFonts w:hint="eastAsia"/>
          <w:sz w:val="24"/>
        </w:rPr>
        <w:t>29</w:t>
      </w:r>
      <w:r>
        <w:rPr>
          <w:rFonts w:hint="eastAsia"/>
          <w:sz w:val="24"/>
        </w:rPr>
        <w:t>）</w:t>
      </w:r>
      <w:r>
        <w:rPr>
          <w:rFonts w:hint="eastAsia"/>
          <w:sz w:val="24"/>
        </w:rPr>
        <w:t>5.</w:t>
      </w:r>
      <w:r>
        <w:rPr>
          <w:rFonts w:hint="eastAsia"/>
          <w:sz w:val="24"/>
        </w:rPr>
        <w:t>安全标识：在充电设备、设施附近设置明显的安全标识和使用说明，提醒师生注意充电</w:t>
      </w:r>
      <w:r>
        <w:rPr>
          <w:rFonts w:hint="eastAsia"/>
          <w:sz w:val="24"/>
        </w:rPr>
        <w:t xml:space="preserve"> </w:t>
      </w:r>
      <w:r>
        <w:rPr>
          <w:rFonts w:hint="eastAsia"/>
          <w:sz w:val="24"/>
        </w:rPr>
        <w:t>安全。明确电费的收费标准和收费方式，确保收费合理、透明。</w:t>
      </w:r>
    </w:p>
    <w:p w14:paraId="49CE9E57" w14:textId="77777777" w:rsidR="003C3620" w:rsidRDefault="00831708">
      <w:pPr>
        <w:spacing w:line="360" w:lineRule="auto"/>
        <w:jc w:val="left"/>
        <w:rPr>
          <w:sz w:val="24"/>
        </w:rPr>
      </w:pPr>
      <w:r>
        <w:rPr>
          <w:rFonts w:hint="eastAsia"/>
          <w:sz w:val="24"/>
        </w:rPr>
        <w:t>（</w:t>
      </w:r>
      <w:r>
        <w:rPr>
          <w:rFonts w:hint="eastAsia"/>
          <w:sz w:val="24"/>
        </w:rPr>
        <w:t>30</w:t>
      </w:r>
      <w:r>
        <w:rPr>
          <w:rFonts w:hint="eastAsia"/>
          <w:sz w:val="24"/>
        </w:rPr>
        <w:t>）</w:t>
      </w:r>
      <w:r>
        <w:rPr>
          <w:rFonts w:hint="eastAsia"/>
          <w:sz w:val="24"/>
        </w:rPr>
        <w:t>6.</w:t>
      </w:r>
      <w:r>
        <w:rPr>
          <w:rFonts w:hint="eastAsia"/>
          <w:sz w:val="24"/>
        </w:rPr>
        <w:t>打造与用户互动的窗</w:t>
      </w:r>
      <w:r>
        <w:rPr>
          <w:rFonts w:hint="eastAsia"/>
          <w:sz w:val="24"/>
        </w:rPr>
        <w:t>口，及时处理用户退款、用户报修、用户异常充电等情况。</w:t>
      </w:r>
    </w:p>
    <w:p w14:paraId="169D4746" w14:textId="77777777" w:rsidR="003C3620" w:rsidRDefault="00831708">
      <w:pPr>
        <w:spacing w:line="360" w:lineRule="auto"/>
        <w:jc w:val="left"/>
        <w:rPr>
          <w:sz w:val="24"/>
        </w:rPr>
      </w:pPr>
      <w:r>
        <w:rPr>
          <w:rFonts w:hint="eastAsia"/>
          <w:sz w:val="24"/>
        </w:rPr>
        <w:t>（</w:t>
      </w:r>
      <w:r>
        <w:rPr>
          <w:rFonts w:hint="eastAsia"/>
          <w:sz w:val="24"/>
        </w:rPr>
        <w:t>31</w:t>
      </w:r>
      <w:r>
        <w:rPr>
          <w:rFonts w:hint="eastAsia"/>
          <w:sz w:val="24"/>
        </w:rPr>
        <w:t>）</w:t>
      </w:r>
      <w:r>
        <w:rPr>
          <w:rFonts w:hint="eastAsia"/>
          <w:sz w:val="24"/>
        </w:rPr>
        <w:t>7.</w:t>
      </w:r>
      <w:r>
        <w:rPr>
          <w:rFonts w:hint="eastAsia"/>
          <w:sz w:val="24"/>
        </w:rPr>
        <w:t>应急处理：制定充电设备、设施的应急预案，针对可能出现的故障、火灾等</w:t>
      </w:r>
      <w:r>
        <w:rPr>
          <w:rFonts w:hint="eastAsia"/>
          <w:sz w:val="24"/>
        </w:rPr>
        <w:t>突发情况，</w:t>
      </w:r>
      <w:r>
        <w:rPr>
          <w:rFonts w:hint="eastAsia"/>
          <w:sz w:val="24"/>
        </w:rPr>
        <w:t xml:space="preserve"> </w:t>
      </w:r>
      <w:r>
        <w:rPr>
          <w:rFonts w:hint="eastAsia"/>
          <w:sz w:val="24"/>
        </w:rPr>
        <w:t>明确应急处理流程，确保能够及时、有效地进行处理。</w:t>
      </w:r>
    </w:p>
    <w:p w14:paraId="2AC40FD7" w14:textId="77777777" w:rsidR="003C3620" w:rsidRDefault="00831708">
      <w:pPr>
        <w:spacing w:line="360" w:lineRule="auto"/>
        <w:jc w:val="left"/>
        <w:rPr>
          <w:sz w:val="24"/>
        </w:rPr>
      </w:pPr>
      <w:r>
        <w:rPr>
          <w:rFonts w:hint="eastAsia"/>
          <w:sz w:val="24"/>
        </w:rPr>
        <w:t>（</w:t>
      </w:r>
      <w:r>
        <w:rPr>
          <w:rFonts w:hint="eastAsia"/>
          <w:sz w:val="24"/>
        </w:rPr>
        <w:t>32</w:t>
      </w:r>
      <w:r>
        <w:rPr>
          <w:rFonts w:hint="eastAsia"/>
          <w:sz w:val="24"/>
        </w:rPr>
        <w:t>）</w:t>
      </w:r>
      <w:r>
        <w:rPr>
          <w:rFonts w:hint="eastAsia"/>
          <w:sz w:val="24"/>
        </w:rPr>
        <w:t>8.</w:t>
      </w:r>
      <w:r>
        <w:rPr>
          <w:rFonts w:hint="eastAsia"/>
          <w:sz w:val="24"/>
        </w:rPr>
        <w:t>负责充电站的申报备案等一切相关手续的办理，并承担相关费用。</w:t>
      </w:r>
    </w:p>
    <w:p w14:paraId="3EA0628E" w14:textId="77777777" w:rsidR="003C3620" w:rsidRDefault="00831708">
      <w:pPr>
        <w:spacing w:line="360" w:lineRule="auto"/>
        <w:jc w:val="left"/>
        <w:rPr>
          <w:sz w:val="24"/>
        </w:rPr>
      </w:pPr>
      <w:r>
        <w:rPr>
          <w:rFonts w:hint="eastAsia"/>
          <w:sz w:val="24"/>
        </w:rPr>
        <w:t>（</w:t>
      </w:r>
      <w:r>
        <w:rPr>
          <w:rFonts w:hint="eastAsia"/>
          <w:sz w:val="24"/>
        </w:rPr>
        <w:t>33</w:t>
      </w:r>
      <w:r>
        <w:rPr>
          <w:rFonts w:hint="eastAsia"/>
          <w:sz w:val="24"/>
        </w:rPr>
        <w:t>）</w:t>
      </w:r>
      <w:r>
        <w:rPr>
          <w:rFonts w:hint="eastAsia"/>
          <w:sz w:val="24"/>
        </w:rPr>
        <w:t>9.</w:t>
      </w:r>
      <w:r>
        <w:rPr>
          <w:rFonts w:hint="eastAsia"/>
          <w:sz w:val="24"/>
        </w:rPr>
        <w:t>负责设备运转产生一切必要费用，包括但不仅限于通讯流量费、充电管理平台服务器使</w:t>
      </w:r>
      <w:r>
        <w:rPr>
          <w:rFonts w:hint="eastAsia"/>
          <w:sz w:val="24"/>
        </w:rPr>
        <w:t>用费、充电桩产品责任险等。</w:t>
      </w:r>
    </w:p>
    <w:p w14:paraId="29F1A4F3" w14:textId="77777777" w:rsidR="003C3620" w:rsidRDefault="00831708">
      <w:pPr>
        <w:spacing w:line="360" w:lineRule="auto"/>
        <w:jc w:val="left"/>
        <w:rPr>
          <w:sz w:val="24"/>
        </w:rPr>
      </w:pPr>
      <w:r>
        <w:rPr>
          <w:rFonts w:hint="eastAsia"/>
          <w:sz w:val="24"/>
        </w:rPr>
        <w:t>（</w:t>
      </w:r>
      <w:r>
        <w:rPr>
          <w:rFonts w:hint="eastAsia"/>
          <w:sz w:val="24"/>
        </w:rPr>
        <w:t>34</w:t>
      </w:r>
      <w:r>
        <w:rPr>
          <w:rFonts w:hint="eastAsia"/>
          <w:sz w:val="24"/>
        </w:rPr>
        <w:t>）</w:t>
      </w:r>
      <w:r>
        <w:rPr>
          <w:rFonts w:hint="eastAsia"/>
          <w:sz w:val="24"/>
        </w:rPr>
        <w:t>10.</w:t>
      </w:r>
      <w:r>
        <w:rPr>
          <w:rFonts w:hint="eastAsia"/>
          <w:sz w:val="24"/>
        </w:rPr>
        <w:t>负责代收充电电费、收取充电服务费，其中电费以运营商和园区核实的数据为准</w:t>
      </w:r>
      <w:r>
        <w:rPr>
          <w:rFonts w:hint="eastAsia"/>
          <w:sz w:val="24"/>
        </w:rPr>
        <w:t>.</w:t>
      </w:r>
    </w:p>
    <w:p w14:paraId="3651BD11" w14:textId="77777777" w:rsidR="003C3620" w:rsidRDefault="00831708">
      <w:pPr>
        <w:spacing w:line="360" w:lineRule="auto"/>
        <w:jc w:val="left"/>
        <w:rPr>
          <w:sz w:val="24"/>
        </w:rPr>
      </w:pPr>
      <w:r>
        <w:rPr>
          <w:rFonts w:hint="eastAsia"/>
          <w:sz w:val="24"/>
        </w:rPr>
        <w:t>（</w:t>
      </w:r>
      <w:r>
        <w:rPr>
          <w:rFonts w:hint="eastAsia"/>
          <w:sz w:val="24"/>
        </w:rPr>
        <w:t>35</w:t>
      </w:r>
      <w:r>
        <w:rPr>
          <w:rFonts w:hint="eastAsia"/>
          <w:sz w:val="24"/>
        </w:rPr>
        <w:t>）</w:t>
      </w:r>
      <w:r>
        <w:rPr>
          <w:rFonts w:hint="eastAsia"/>
          <w:sz w:val="24"/>
        </w:rPr>
        <w:t>11.</w:t>
      </w:r>
      <w:r>
        <w:rPr>
          <w:rFonts w:hint="eastAsia"/>
          <w:sz w:val="24"/>
        </w:rPr>
        <w:t>持续关注充电</w:t>
      </w:r>
      <w:proofErr w:type="gramStart"/>
      <w:r>
        <w:rPr>
          <w:rFonts w:hint="eastAsia"/>
          <w:sz w:val="24"/>
        </w:rPr>
        <w:t>桩设备</w:t>
      </w:r>
      <w:proofErr w:type="gramEnd"/>
      <w:r>
        <w:rPr>
          <w:rFonts w:hint="eastAsia"/>
          <w:sz w:val="24"/>
        </w:rPr>
        <w:t>的软件升级信息，及时为客户提供软件升级服务。确保充电</w:t>
      </w:r>
      <w:proofErr w:type="gramStart"/>
      <w:r>
        <w:rPr>
          <w:rFonts w:hint="eastAsia"/>
          <w:sz w:val="24"/>
        </w:rPr>
        <w:t>桩设备</w:t>
      </w:r>
      <w:proofErr w:type="gramEnd"/>
      <w:r>
        <w:rPr>
          <w:rFonts w:hint="eastAsia"/>
          <w:sz w:val="24"/>
        </w:rPr>
        <w:t xml:space="preserve"> </w:t>
      </w:r>
      <w:r>
        <w:rPr>
          <w:rFonts w:hint="eastAsia"/>
          <w:sz w:val="24"/>
        </w:rPr>
        <w:t>的功能不断完善，提高用户体验。</w:t>
      </w:r>
    </w:p>
    <w:p w14:paraId="78CF1741" w14:textId="77777777" w:rsidR="003C3620" w:rsidRDefault="00831708">
      <w:pPr>
        <w:spacing w:line="360" w:lineRule="auto"/>
        <w:jc w:val="left"/>
        <w:rPr>
          <w:sz w:val="24"/>
        </w:rPr>
      </w:pPr>
      <w:r>
        <w:rPr>
          <w:rFonts w:hint="eastAsia"/>
          <w:sz w:val="24"/>
        </w:rPr>
        <w:t>▲（</w:t>
      </w:r>
      <w:r>
        <w:rPr>
          <w:rFonts w:hint="eastAsia"/>
          <w:sz w:val="24"/>
        </w:rPr>
        <w:t>36</w:t>
      </w:r>
      <w:r>
        <w:rPr>
          <w:rFonts w:hint="eastAsia"/>
          <w:sz w:val="24"/>
        </w:rPr>
        <w:t>）</w:t>
      </w:r>
      <w:r>
        <w:rPr>
          <w:rFonts w:hint="eastAsia"/>
          <w:sz w:val="24"/>
        </w:rPr>
        <w:t>12.</w:t>
      </w:r>
      <w:r>
        <w:rPr>
          <w:rFonts w:hint="eastAsia"/>
          <w:sz w:val="24"/>
        </w:rPr>
        <w:t>设备升级与改造：根据充电桩技术的</w:t>
      </w:r>
      <w:r>
        <w:rPr>
          <w:rFonts w:hint="eastAsia"/>
          <w:sz w:val="24"/>
        </w:rPr>
        <w:t>发展和更新，及时对现有充电</w:t>
      </w:r>
      <w:proofErr w:type="gramStart"/>
      <w:r>
        <w:rPr>
          <w:rFonts w:hint="eastAsia"/>
          <w:sz w:val="24"/>
        </w:rPr>
        <w:t>桩设备</w:t>
      </w:r>
      <w:proofErr w:type="gramEnd"/>
      <w:r>
        <w:rPr>
          <w:rFonts w:hint="eastAsia"/>
          <w:sz w:val="24"/>
        </w:rPr>
        <w:t>进行升级和</w:t>
      </w:r>
      <w:r>
        <w:rPr>
          <w:rFonts w:hint="eastAsia"/>
          <w:sz w:val="24"/>
        </w:rPr>
        <w:t>改造。提高设备的安全性和功能性，满足用户的实际需求。同时，根据国家和地方的相关政策和标准，及时</w:t>
      </w:r>
      <w:proofErr w:type="gramStart"/>
      <w:r>
        <w:rPr>
          <w:rFonts w:hint="eastAsia"/>
          <w:sz w:val="24"/>
        </w:rPr>
        <w:t>无偿对充电桩设备</w:t>
      </w:r>
      <w:proofErr w:type="gramEnd"/>
      <w:r>
        <w:rPr>
          <w:rFonts w:hint="eastAsia"/>
          <w:sz w:val="24"/>
        </w:rPr>
        <w:t>设施等进行改造和升级，确保设备始终符合最新的国家、</w:t>
      </w:r>
      <w:r>
        <w:rPr>
          <w:rFonts w:hint="eastAsia"/>
          <w:sz w:val="24"/>
        </w:rPr>
        <w:t xml:space="preserve"> </w:t>
      </w:r>
      <w:r>
        <w:rPr>
          <w:rFonts w:hint="eastAsia"/>
          <w:sz w:val="24"/>
        </w:rPr>
        <w:t>行业和地方的标准和要求。</w:t>
      </w:r>
    </w:p>
    <w:p w14:paraId="3BBC0FE6" w14:textId="77777777" w:rsidR="003C3620" w:rsidRDefault="00831708">
      <w:pPr>
        <w:spacing w:line="360" w:lineRule="auto"/>
        <w:jc w:val="left"/>
        <w:rPr>
          <w:sz w:val="24"/>
        </w:rPr>
      </w:pPr>
      <w:r>
        <w:rPr>
          <w:rFonts w:hint="eastAsia"/>
          <w:sz w:val="24"/>
        </w:rPr>
        <w:t>（</w:t>
      </w:r>
      <w:r>
        <w:rPr>
          <w:rFonts w:hint="eastAsia"/>
          <w:sz w:val="24"/>
        </w:rPr>
        <w:t>37</w:t>
      </w:r>
      <w:r>
        <w:rPr>
          <w:rFonts w:hint="eastAsia"/>
          <w:sz w:val="24"/>
        </w:rPr>
        <w:t>）</w:t>
      </w:r>
      <w:r>
        <w:rPr>
          <w:rFonts w:hint="eastAsia"/>
          <w:sz w:val="24"/>
        </w:rPr>
        <w:t>13.</w:t>
      </w:r>
      <w:r>
        <w:rPr>
          <w:rFonts w:hint="eastAsia"/>
          <w:sz w:val="24"/>
        </w:rPr>
        <w:t>专业的运营维护团队，包括技术人员、客服人员、巡检人员等。</w:t>
      </w:r>
    </w:p>
    <w:p w14:paraId="38BACAFD" w14:textId="77777777" w:rsidR="003C3620" w:rsidRDefault="00831708">
      <w:pPr>
        <w:spacing w:line="360" w:lineRule="auto"/>
        <w:jc w:val="left"/>
        <w:rPr>
          <w:sz w:val="24"/>
        </w:rPr>
      </w:pPr>
      <w:r>
        <w:rPr>
          <w:rFonts w:hint="eastAsia"/>
          <w:sz w:val="24"/>
        </w:rPr>
        <w:t>（</w:t>
      </w:r>
      <w:r>
        <w:rPr>
          <w:rFonts w:hint="eastAsia"/>
          <w:sz w:val="24"/>
        </w:rPr>
        <w:t>38</w:t>
      </w:r>
      <w:r>
        <w:rPr>
          <w:rFonts w:hint="eastAsia"/>
          <w:sz w:val="24"/>
        </w:rPr>
        <w:t>）</w:t>
      </w:r>
      <w:r>
        <w:rPr>
          <w:rFonts w:hint="eastAsia"/>
          <w:sz w:val="24"/>
        </w:rPr>
        <w:t>14.</w:t>
      </w:r>
      <w:r>
        <w:rPr>
          <w:rFonts w:hint="eastAsia"/>
          <w:sz w:val="24"/>
        </w:rPr>
        <w:t>运营商确定的收费标准公平合理，低于市场收费价格。</w:t>
      </w:r>
    </w:p>
    <w:p w14:paraId="710A1CFB" w14:textId="77777777" w:rsidR="003C3620" w:rsidRDefault="00831708">
      <w:pPr>
        <w:spacing w:line="360" w:lineRule="auto"/>
        <w:jc w:val="left"/>
        <w:rPr>
          <w:sz w:val="24"/>
        </w:rPr>
      </w:pPr>
      <w:r>
        <w:rPr>
          <w:rFonts w:hint="eastAsia"/>
          <w:sz w:val="24"/>
        </w:rPr>
        <w:t>（</w:t>
      </w:r>
      <w:r>
        <w:rPr>
          <w:rFonts w:hint="eastAsia"/>
          <w:sz w:val="24"/>
        </w:rPr>
        <w:t>39</w:t>
      </w:r>
      <w:r>
        <w:rPr>
          <w:rFonts w:hint="eastAsia"/>
          <w:sz w:val="24"/>
        </w:rPr>
        <w:t>）</w:t>
      </w:r>
      <w:r>
        <w:rPr>
          <w:rFonts w:hint="eastAsia"/>
          <w:sz w:val="24"/>
        </w:rPr>
        <w:t>15.</w:t>
      </w:r>
      <w:r>
        <w:rPr>
          <w:rFonts w:hint="eastAsia"/>
          <w:sz w:val="24"/>
        </w:rPr>
        <w:t>运营商后期根据大家的满意度调查必要时及时调整运营方案。</w:t>
      </w:r>
    </w:p>
    <w:p w14:paraId="2C06B78E" w14:textId="77777777" w:rsidR="003C3620" w:rsidRDefault="00831708">
      <w:pPr>
        <w:spacing w:line="360" w:lineRule="auto"/>
        <w:jc w:val="left"/>
        <w:rPr>
          <w:sz w:val="24"/>
        </w:rPr>
      </w:pPr>
      <w:r>
        <w:rPr>
          <w:rFonts w:hint="eastAsia"/>
          <w:sz w:val="24"/>
        </w:rPr>
        <w:lastRenderedPageBreak/>
        <w:t>（</w:t>
      </w:r>
      <w:r>
        <w:rPr>
          <w:rFonts w:hint="eastAsia"/>
          <w:sz w:val="24"/>
        </w:rPr>
        <w:t>40</w:t>
      </w:r>
      <w:r>
        <w:rPr>
          <w:rFonts w:hint="eastAsia"/>
          <w:sz w:val="24"/>
        </w:rPr>
        <w:t>）</w:t>
      </w:r>
      <w:r>
        <w:rPr>
          <w:rFonts w:hint="eastAsia"/>
          <w:sz w:val="24"/>
        </w:rPr>
        <w:t>16.</w:t>
      </w:r>
      <w:r>
        <w:rPr>
          <w:rFonts w:hint="eastAsia"/>
          <w:sz w:val="24"/>
        </w:rPr>
        <w:t>本项目主要服务对象为在</w:t>
      </w:r>
      <w:commentRangeStart w:id="1"/>
      <w:r w:rsidR="00914AD1">
        <w:rPr>
          <w:rFonts w:hint="eastAsia"/>
          <w:sz w:val="24"/>
        </w:rPr>
        <w:t>首都医科大学附属北京胸科医院的患者或职工</w:t>
      </w:r>
      <w:commentRangeEnd w:id="1"/>
      <w:r w:rsidR="00914AD1">
        <w:rPr>
          <w:rStyle w:val="a3"/>
        </w:rPr>
        <w:commentReference w:id="1"/>
      </w:r>
      <w:r>
        <w:rPr>
          <w:rFonts w:hint="eastAsia"/>
          <w:sz w:val="24"/>
        </w:rPr>
        <w:t>。</w:t>
      </w:r>
    </w:p>
    <w:p w14:paraId="18BC8B7E" w14:textId="77777777" w:rsidR="003C3620" w:rsidRDefault="00831708">
      <w:pPr>
        <w:spacing w:line="360" w:lineRule="auto"/>
        <w:jc w:val="left"/>
        <w:rPr>
          <w:sz w:val="24"/>
        </w:rPr>
      </w:pPr>
      <w:r>
        <w:rPr>
          <w:rFonts w:hint="eastAsia"/>
          <w:sz w:val="24"/>
        </w:rPr>
        <w:t>（</w:t>
      </w:r>
      <w:r>
        <w:rPr>
          <w:rFonts w:hint="eastAsia"/>
          <w:sz w:val="24"/>
        </w:rPr>
        <w:t>41</w:t>
      </w:r>
      <w:r>
        <w:rPr>
          <w:rFonts w:hint="eastAsia"/>
          <w:sz w:val="24"/>
        </w:rPr>
        <w:t>）</w:t>
      </w:r>
      <w:r>
        <w:rPr>
          <w:rFonts w:hint="eastAsia"/>
          <w:sz w:val="24"/>
        </w:rPr>
        <w:t>17.</w:t>
      </w:r>
      <w:r>
        <w:rPr>
          <w:rFonts w:hint="eastAsia"/>
          <w:sz w:val="24"/>
        </w:rPr>
        <w:t>在服务期内根据</w:t>
      </w:r>
      <w:commentRangeStart w:id="2"/>
      <w:r w:rsidR="00914AD1">
        <w:rPr>
          <w:rFonts w:hint="eastAsia"/>
          <w:sz w:val="24"/>
        </w:rPr>
        <w:t>医院</w:t>
      </w:r>
      <w:commentRangeEnd w:id="2"/>
      <w:r w:rsidR="00914AD1">
        <w:rPr>
          <w:rStyle w:val="a3"/>
        </w:rPr>
        <w:commentReference w:id="2"/>
      </w:r>
      <w:r>
        <w:rPr>
          <w:rFonts w:hint="eastAsia"/>
          <w:sz w:val="24"/>
        </w:rPr>
        <w:t>实际使用需求，必要时另外选场地增设充电</w:t>
      </w:r>
      <w:proofErr w:type="gramStart"/>
      <w:r>
        <w:rPr>
          <w:rFonts w:hint="eastAsia"/>
          <w:sz w:val="24"/>
        </w:rPr>
        <w:t>桩设备</w:t>
      </w:r>
      <w:proofErr w:type="gramEnd"/>
      <w:r>
        <w:rPr>
          <w:rFonts w:hint="eastAsia"/>
          <w:sz w:val="24"/>
        </w:rPr>
        <w:t>设施，相关要求</w:t>
      </w:r>
      <w:r>
        <w:rPr>
          <w:rFonts w:hint="eastAsia"/>
          <w:sz w:val="24"/>
        </w:rPr>
        <w:t xml:space="preserve"> </w:t>
      </w:r>
      <w:r>
        <w:rPr>
          <w:rFonts w:hint="eastAsia"/>
          <w:sz w:val="24"/>
        </w:rPr>
        <w:t>不低于本项目约定。</w:t>
      </w:r>
    </w:p>
    <w:p w14:paraId="14403080" w14:textId="77777777" w:rsidR="003C3620" w:rsidRDefault="00831708">
      <w:pPr>
        <w:spacing w:line="360" w:lineRule="auto"/>
        <w:jc w:val="left"/>
        <w:rPr>
          <w:sz w:val="24"/>
        </w:rPr>
      </w:pPr>
      <w:r>
        <w:rPr>
          <w:rFonts w:hint="eastAsia"/>
          <w:sz w:val="24"/>
        </w:rPr>
        <w:t>▲（</w:t>
      </w:r>
      <w:r>
        <w:rPr>
          <w:rFonts w:hint="eastAsia"/>
          <w:sz w:val="24"/>
        </w:rPr>
        <w:t>42</w:t>
      </w:r>
      <w:r>
        <w:rPr>
          <w:rFonts w:hint="eastAsia"/>
          <w:sz w:val="24"/>
        </w:rPr>
        <w:t>）</w:t>
      </w:r>
      <w:r>
        <w:rPr>
          <w:rFonts w:hint="eastAsia"/>
          <w:sz w:val="24"/>
        </w:rPr>
        <w:t>18.</w:t>
      </w:r>
      <w:r>
        <w:rPr>
          <w:rFonts w:hint="eastAsia"/>
          <w:sz w:val="24"/>
        </w:rPr>
        <w:t>投入本项目的相关设备设施和对应的服务、标准始终符合国家消防、安全、属地管理、</w:t>
      </w:r>
      <w:r>
        <w:rPr>
          <w:rFonts w:hint="eastAsia"/>
          <w:sz w:val="24"/>
        </w:rPr>
        <w:t xml:space="preserve"> </w:t>
      </w:r>
      <w:r>
        <w:rPr>
          <w:rFonts w:hint="eastAsia"/>
          <w:sz w:val="24"/>
        </w:rPr>
        <w:t>行业或与电动汽车充电</w:t>
      </w:r>
      <w:proofErr w:type="gramStart"/>
      <w:r>
        <w:rPr>
          <w:rFonts w:hint="eastAsia"/>
          <w:sz w:val="24"/>
        </w:rPr>
        <w:t>桩相关</w:t>
      </w:r>
      <w:proofErr w:type="gramEnd"/>
      <w:r>
        <w:rPr>
          <w:rFonts w:hint="eastAsia"/>
          <w:sz w:val="24"/>
        </w:rPr>
        <w:t>的最新标准要求，根据相关标准和要求的调整及时对本项目设备设施和服务进行优化、完善，由此导致的一切风险和责任由供应商承担。</w:t>
      </w:r>
    </w:p>
    <w:p w14:paraId="7D915C2A" w14:textId="77777777" w:rsidR="003C3620" w:rsidRDefault="00831708">
      <w:pPr>
        <w:spacing w:line="360" w:lineRule="auto"/>
        <w:jc w:val="left"/>
        <w:rPr>
          <w:sz w:val="24"/>
        </w:rPr>
      </w:pPr>
      <w:r>
        <w:rPr>
          <w:rFonts w:hint="eastAsia"/>
          <w:sz w:val="24"/>
        </w:rPr>
        <w:t>（</w:t>
      </w:r>
      <w:r>
        <w:rPr>
          <w:rFonts w:hint="eastAsia"/>
          <w:sz w:val="24"/>
        </w:rPr>
        <w:t>43</w:t>
      </w:r>
      <w:r>
        <w:rPr>
          <w:rFonts w:hint="eastAsia"/>
          <w:sz w:val="24"/>
        </w:rPr>
        <w:t>）</w:t>
      </w:r>
      <w:r>
        <w:rPr>
          <w:rFonts w:hint="eastAsia"/>
          <w:sz w:val="24"/>
        </w:rPr>
        <w:t>19.</w:t>
      </w:r>
      <w:r>
        <w:rPr>
          <w:rFonts w:hint="eastAsia"/>
          <w:sz w:val="24"/>
        </w:rPr>
        <w:t>针对入驻园区的师生执行服务费用优惠折扣政策。</w:t>
      </w:r>
    </w:p>
    <w:p w14:paraId="4C89A3E7" w14:textId="77777777" w:rsidR="003C3620" w:rsidRDefault="00831708">
      <w:pPr>
        <w:spacing w:line="360" w:lineRule="auto"/>
        <w:jc w:val="left"/>
        <w:rPr>
          <w:b/>
          <w:bCs/>
          <w:sz w:val="24"/>
        </w:rPr>
      </w:pPr>
      <w:r>
        <w:rPr>
          <w:rFonts w:hint="eastAsia"/>
          <w:b/>
          <w:bCs/>
          <w:sz w:val="24"/>
        </w:rPr>
        <w:t>七、安全要求</w:t>
      </w:r>
    </w:p>
    <w:p w14:paraId="5761BD71" w14:textId="77777777" w:rsidR="003C3620" w:rsidRDefault="00831708">
      <w:pPr>
        <w:spacing w:line="360" w:lineRule="auto"/>
        <w:jc w:val="left"/>
        <w:rPr>
          <w:sz w:val="24"/>
        </w:rPr>
      </w:pPr>
      <w:r>
        <w:rPr>
          <w:rFonts w:hint="eastAsia"/>
          <w:sz w:val="24"/>
        </w:rPr>
        <w:t>（</w:t>
      </w:r>
      <w:r>
        <w:rPr>
          <w:rFonts w:hint="eastAsia"/>
          <w:sz w:val="24"/>
        </w:rPr>
        <w:t>44</w:t>
      </w:r>
      <w:r>
        <w:rPr>
          <w:rFonts w:hint="eastAsia"/>
          <w:sz w:val="24"/>
        </w:rPr>
        <w:t>）</w:t>
      </w:r>
      <w:r>
        <w:rPr>
          <w:rFonts w:hint="eastAsia"/>
          <w:sz w:val="24"/>
        </w:rPr>
        <w:t>1.</w:t>
      </w:r>
      <w:r>
        <w:rPr>
          <w:rFonts w:hint="eastAsia"/>
          <w:sz w:val="24"/>
        </w:rPr>
        <w:t>提高安全意识，运营商须认真学习、贯彻落实消防安全工作以及政府部门和行业关于电</w:t>
      </w:r>
      <w:r>
        <w:rPr>
          <w:rFonts w:hint="eastAsia"/>
          <w:sz w:val="24"/>
        </w:rPr>
        <w:t>动汽车充电领域的有关具体要求。</w:t>
      </w:r>
    </w:p>
    <w:p w14:paraId="5BAD80CD" w14:textId="77777777" w:rsidR="003C3620" w:rsidRDefault="00831708">
      <w:pPr>
        <w:spacing w:line="360" w:lineRule="auto"/>
        <w:jc w:val="left"/>
        <w:rPr>
          <w:sz w:val="24"/>
        </w:rPr>
      </w:pPr>
      <w:r>
        <w:rPr>
          <w:rFonts w:hint="eastAsia"/>
          <w:sz w:val="24"/>
        </w:rPr>
        <w:t>（</w:t>
      </w:r>
      <w:r>
        <w:rPr>
          <w:rFonts w:hint="eastAsia"/>
          <w:sz w:val="24"/>
        </w:rPr>
        <w:t>45</w:t>
      </w:r>
      <w:r>
        <w:rPr>
          <w:rFonts w:hint="eastAsia"/>
          <w:sz w:val="24"/>
        </w:rPr>
        <w:t>）</w:t>
      </w:r>
      <w:r>
        <w:rPr>
          <w:rFonts w:hint="eastAsia"/>
          <w:sz w:val="24"/>
        </w:rPr>
        <w:t>2.</w:t>
      </w:r>
      <w:r>
        <w:rPr>
          <w:rFonts w:hint="eastAsia"/>
          <w:sz w:val="24"/>
        </w:rPr>
        <w:t>每周定期进行安全巡检形成安全巡检记录，及时排除发现的安全隐患。</w:t>
      </w:r>
      <w:r>
        <w:rPr>
          <w:rFonts w:hint="eastAsia"/>
          <w:sz w:val="24"/>
        </w:rPr>
        <w:t xml:space="preserve">  </w:t>
      </w:r>
    </w:p>
    <w:p w14:paraId="2A330FC4" w14:textId="77777777" w:rsidR="003C3620" w:rsidRDefault="00831708">
      <w:pPr>
        <w:spacing w:line="360" w:lineRule="auto"/>
        <w:jc w:val="left"/>
        <w:rPr>
          <w:sz w:val="24"/>
        </w:rPr>
      </w:pPr>
      <w:r>
        <w:rPr>
          <w:rFonts w:hint="eastAsia"/>
          <w:sz w:val="24"/>
        </w:rPr>
        <w:t>▲（</w:t>
      </w:r>
      <w:r>
        <w:rPr>
          <w:rFonts w:hint="eastAsia"/>
          <w:sz w:val="24"/>
        </w:rPr>
        <w:t>46</w:t>
      </w:r>
      <w:r>
        <w:rPr>
          <w:rFonts w:hint="eastAsia"/>
          <w:sz w:val="24"/>
        </w:rPr>
        <w:t>）</w:t>
      </w:r>
      <w:r>
        <w:rPr>
          <w:rFonts w:hint="eastAsia"/>
          <w:sz w:val="24"/>
        </w:rPr>
        <w:t>3.</w:t>
      </w:r>
      <w:r>
        <w:rPr>
          <w:rFonts w:hint="eastAsia"/>
          <w:sz w:val="24"/>
        </w:rPr>
        <w:t>运营商在服务期内对电动汽车充电设备的安全管理和运行负全部责任。</w:t>
      </w:r>
    </w:p>
    <w:p w14:paraId="03F09D23" w14:textId="77777777" w:rsidR="003C3620" w:rsidRDefault="00831708">
      <w:pPr>
        <w:spacing w:line="360" w:lineRule="auto"/>
        <w:jc w:val="left"/>
        <w:rPr>
          <w:sz w:val="24"/>
        </w:rPr>
      </w:pPr>
      <w:r>
        <w:rPr>
          <w:rFonts w:hint="eastAsia"/>
          <w:sz w:val="24"/>
        </w:rPr>
        <w:t>（</w:t>
      </w:r>
      <w:r>
        <w:rPr>
          <w:rFonts w:hint="eastAsia"/>
          <w:sz w:val="24"/>
        </w:rPr>
        <w:t>47</w:t>
      </w:r>
      <w:r>
        <w:rPr>
          <w:rFonts w:hint="eastAsia"/>
          <w:sz w:val="24"/>
        </w:rPr>
        <w:t>）</w:t>
      </w:r>
      <w:r>
        <w:rPr>
          <w:rFonts w:hint="eastAsia"/>
          <w:sz w:val="24"/>
        </w:rPr>
        <w:t>4.</w:t>
      </w:r>
      <w:r>
        <w:rPr>
          <w:rFonts w:hint="eastAsia"/>
          <w:sz w:val="24"/>
        </w:rPr>
        <w:t>经常进行防火宣传，普及防火知识和消防器具使用办法。对所属员工进行必要的安全教</w:t>
      </w:r>
      <w:r>
        <w:rPr>
          <w:rFonts w:hint="eastAsia"/>
          <w:sz w:val="24"/>
        </w:rPr>
        <w:t>育及排险辅导，做到所有人员具有较强的消防安全意识和一定的消防排险常识。</w:t>
      </w:r>
    </w:p>
    <w:p w14:paraId="40C8ED67" w14:textId="77777777" w:rsidR="003C3620" w:rsidRDefault="00831708">
      <w:pPr>
        <w:spacing w:line="360" w:lineRule="auto"/>
        <w:jc w:val="left"/>
        <w:rPr>
          <w:sz w:val="24"/>
        </w:rPr>
      </w:pPr>
      <w:r>
        <w:rPr>
          <w:rFonts w:hint="eastAsia"/>
          <w:sz w:val="24"/>
        </w:rPr>
        <w:t>（</w:t>
      </w:r>
      <w:r>
        <w:rPr>
          <w:rFonts w:hint="eastAsia"/>
          <w:sz w:val="24"/>
        </w:rPr>
        <w:t>48</w:t>
      </w:r>
      <w:r>
        <w:rPr>
          <w:rFonts w:hint="eastAsia"/>
          <w:sz w:val="24"/>
        </w:rPr>
        <w:t>）</w:t>
      </w:r>
      <w:r>
        <w:rPr>
          <w:rFonts w:hint="eastAsia"/>
          <w:sz w:val="24"/>
        </w:rPr>
        <w:t>5.</w:t>
      </w:r>
      <w:r>
        <w:rPr>
          <w:rFonts w:hint="eastAsia"/>
          <w:sz w:val="24"/>
        </w:rPr>
        <w:t>经常进行安全检查，在所使用范围内及时并经常地进行必要的清理和对安全隐患的排查，</w:t>
      </w:r>
      <w:r>
        <w:rPr>
          <w:rFonts w:hint="eastAsia"/>
          <w:sz w:val="24"/>
        </w:rPr>
        <w:t xml:space="preserve"> </w:t>
      </w:r>
      <w:r>
        <w:rPr>
          <w:rFonts w:hint="eastAsia"/>
          <w:sz w:val="24"/>
        </w:rPr>
        <w:t>避免火灾的发生。</w:t>
      </w:r>
    </w:p>
    <w:p w14:paraId="77487044" w14:textId="77777777" w:rsidR="003C3620" w:rsidRDefault="00831708">
      <w:pPr>
        <w:spacing w:line="360" w:lineRule="auto"/>
        <w:jc w:val="left"/>
        <w:rPr>
          <w:sz w:val="24"/>
        </w:rPr>
      </w:pPr>
      <w:r>
        <w:rPr>
          <w:rFonts w:hint="eastAsia"/>
          <w:sz w:val="24"/>
        </w:rPr>
        <w:t>（</w:t>
      </w:r>
      <w:r>
        <w:rPr>
          <w:rFonts w:hint="eastAsia"/>
          <w:sz w:val="24"/>
        </w:rPr>
        <w:t>49</w:t>
      </w:r>
      <w:r>
        <w:rPr>
          <w:rFonts w:hint="eastAsia"/>
          <w:sz w:val="24"/>
        </w:rPr>
        <w:t>）</w:t>
      </w:r>
      <w:r>
        <w:rPr>
          <w:rFonts w:hint="eastAsia"/>
          <w:sz w:val="24"/>
        </w:rPr>
        <w:t>6.</w:t>
      </w:r>
      <w:r>
        <w:rPr>
          <w:rFonts w:hint="eastAsia"/>
          <w:sz w:val="24"/>
        </w:rPr>
        <w:t>严禁私自存储易燃、易爆物品。</w:t>
      </w:r>
    </w:p>
    <w:p w14:paraId="3107D777" w14:textId="77777777" w:rsidR="003C3620" w:rsidRDefault="00831708">
      <w:pPr>
        <w:spacing w:line="360" w:lineRule="auto"/>
        <w:jc w:val="left"/>
        <w:rPr>
          <w:sz w:val="24"/>
        </w:rPr>
      </w:pPr>
      <w:r>
        <w:rPr>
          <w:rFonts w:hint="eastAsia"/>
          <w:sz w:val="24"/>
        </w:rPr>
        <w:t>（</w:t>
      </w:r>
      <w:r>
        <w:rPr>
          <w:rFonts w:hint="eastAsia"/>
          <w:sz w:val="24"/>
        </w:rPr>
        <w:t>50</w:t>
      </w:r>
      <w:r>
        <w:rPr>
          <w:rFonts w:hint="eastAsia"/>
          <w:sz w:val="24"/>
        </w:rPr>
        <w:t>）</w:t>
      </w:r>
      <w:r>
        <w:rPr>
          <w:rFonts w:hint="eastAsia"/>
          <w:sz w:val="24"/>
        </w:rPr>
        <w:t>7.</w:t>
      </w:r>
      <w:r>
        <w:rPr>
          <w:rFonts w:hint="eastAsia"/>
          <w:sz w:val="24"/>
        </w:rPr>
        <w:t>如遇火情，须迅速采取有效措施，并及时报警。</w:t>
      </w:r>
    </w:p>
    <w:p w14:paraId="14E1C653" w14:textId="77777777" w:rsidR="003C3620" w:rsidRDefault="00831708">
      <w:pPr>
        <w:spacing w:line="360" w:lineRule="auto"/>
        <w:jc w:val="left"/>
        <w:rPr>
          <w:sz w:val="24"/>
        </w:rPr>
      </w:pPr>
      <w:r>
        <w:rPr>
          <w:rFonts w:hint="eastAsia"/>
          <w:sz w:val="24"/>
        </w:rPr>
        <w:t>（</w:t>
      </w:r>
      <w:r>
        <w:rPr>
          <w:rFonts w:hint="eastAsia"/>
          <w:sz w:val="24"/>
        </w:rPr>
        <w:t>51</w:t>
      </w:r>
      <w:r>
        <w:rPr>
          <w:rFonts w:hint="eastAsia"/>
          <w:sz w:val="24"/>
        </w:rPr>
        <w:t>）</w:t>
      </w:r>
      <w:r>
        <w:rPr>
          <w:rFonts w:hint="eastAsia"/>
          <w:sz w:val="24"/>
        </w:rPr>
        <w:t>8.</w:t>
      </w:r>
      <w:r>
        <w:rPr>
          <w:rFonts w:hint="eastAsia"/>
          <w:sz w:val="24"/>
        </w:rPr>
        <w:t>须结合自身经营特点，制定切实可行的消防安全制度。</w:t>
      </w:r>
    </w:p>
    <w:p w14:paraId="34822CAE" w14:textId="77777777" w:rsidR="003C3620" w:rsidRDefault="00831708">
      <w:pPr>
        <w:spacing w:line="360" w:lineRule="auto"/>
        <w:jc w:val="left"/>
        <w:rPr>
          <w:sz w:val="24"/>
        </w:rPr>
      </w:pPr>
      <w:r>
        <w:rPr>
          <w:rFonts w:hint="eastAsia"/>
          <w:sz w:val="24"/>
        </w:rPr>
        <w:t>（</w:t>
      </w:r>
      <w:r>
        <w:rPr>
          <w:rFonts w:hint="eastAsia"/>
          <w:sz w:val="24"/>
        </w:rPr>
        <w:t>52</w:t>
      </w:r>
      <w:r>
        <w:rPr>
          <w:rFonts w:hint="eastAsia"/>
          <w:sz w:val="24"/>
        </w:rPr>
        <w:t>）</w:t>
      </w:r>
      <w:r>
        <w:rPr>
          <w:rFonts w:hint="eastAsia"/>
          <w:sz w:val="24"/>
        </w:rPr>
        <w:t>9.</w:t>
      </w:r>
      <w:r>
        <w:rPr>
          <w:rFonts w:hint="eastAsia"/>
          <w:sz w:val="24"/>
        </w:rPr>
        <w:t>积极配合园区和相关部门的相关安全检查，严格按照相关规定对检查结果进行仔细排查</w:t>
      </w:r>
      <w:r>
        <w:rPr>
          <w:rFonts w:hint="eastAsia"/>
          <w:sz w:val="24"/>
        </w:rPr>
        <w:t>和认真整改。</w:t>
      </w:r>
    </w:p>
    <w:p w14:paraId="00F8D07A" w14:textId="77777777" w:rsidR="003C3620" w:rsidRDefault="00831708">
      <w:pPr>
        <w:spacing w:line="360" w:lineRule="auto"/>
        <w:jc w:val="left"/>
        <w:rPr>
          <w:sz w:val="24"/>
        </w:rPr>
      </w:pPr>
      <w:r>
        <w:rPr>
          <w:rFonts w:hint="eastAsia"/>
          <w:sz w:val="24"/>
        </w:rPr>
        <w:t>（</w:t>
      </w:r>
      <w:r>
        <w:rPr>
          <w:rFonts w:hint="eastAsia"/>
          <w:sz w:val="24"/>
        </w:rPr>
        <w:t>53</w:t>
      </w:r>
      <w:r>
        <w:rPr>
          <w:rFonts w:hint="eastAsia"/>
          <w:sz w:val="24"/>
        </w:rPr>
        <w:t>）</w:t>
      </w:r>
      <w:r>
        <w:rPr>
          <w:rFonts w:hint="eastAsia"/>
          <w:sz w:val="24"/>
        </w:rPr>
        <w:t>10.</w:t>
      </w:r>
      <w:r>
        <w:rPr>
          <w:rFonts w:hint="eastAsia"/>
          <w:sz w:val="24"/>
        </w:rPr>
        <w:t>积极配合医院开展消防安全演习、宣传等各项活动。</w:t>
      </w:r>
    </w:p>
    <w:p w14:paraId="646293D0" w14:textId="77777777" w:rsidR="003C3620" w:rsidRDefault="00831708">
      <w:pPr>
        <w:spacing w:line="360" w:lineRule="auto"/>
        <w:jc w:val="left"/>
        <w:rPr>
          <w:sz w:val="24"/>
        </w:rPr>
      </w:pPr>
      <w:r>
        <w:rPr>
          <w:rFonts w:hint="eastAsia"/>
          <w:sz w:val="24"/>
        </w:rPr>
        <w:t>（</w:t>
      </w:r>
      <w:r>
        <w:rPr>
          <w:rFonts w:hint="eastAsia"/>
          <w:sz w:val="24"/>
        </w:rPr>
        <w:t>54</w:t>
      </w:r>
      <w:r>
        <w:rPr>
          <w:rFonts w:hint="eastAsia"/>
          <w:sz w:val="24"/>
        </w:rPr>
        <w:t>）</w:t>
      </w:r>
      <w:r>
        <w:rPr>
          <w:rFonts w:hint="eastAsia"/>
          <w:sz w:val="24"/>
        </w:rPr>
        <w:t>11.</w:t>
      </w:r>
      <w:r>
        <w:rPr>
          <w:rFonts w:hint="eastAsia"/>
          <w:sz w:val="24"/>
        </w:rPr>
        <w:t>加强对所辖范围的消防安全管理，在充电设施周围应配备相应的有针对</w:t>
      </w:r>
      <w:r>
        <w:rPr>
          <w:rFonts w:hint="eastAsia"/>
          <w:sz w:val="24"/>
        </w:rPr>
        <w:t>性的消防器材，</w:t>
      </w:r>
      <w:r>
        <w:rPr>
          <w:rFonts w:hint="eastAsia"/>
          <w:sz w:val="24"/>
        </w:rPr>
        <w:t xml:space="preserve"> </w:t>
      </w:r>
      <w:r>
        <w:rPr>
          <w:rFonts w:hint="eastAsia"/>
          <w:sz w:val="24"/>
        </w:rPr>
        <w:t>包括但不仅限于灭火器、消防栓等，并且要定期进行检查和维护，确保消防设施的完好有效，</w:t>
      </w:r>
      <w:r>
        <w:rPr>
          <w:rFonts w:hint="eastAsia"/>
          <w:sz w:val="24"/>
        </w:rPr>
        <w:t xml:space="preserve"> </w:t>
      </w:r>
      <w:r>
        <w:rPr>
          <w:rFonts w:hint="eastAsia"/>
          <w:sz w:val="24"/>
        </w:rPr>
        <w:t>不得损坏或挪用公共场所配备的各种消防器材。</w:t>
      </w:r>
    </w:p>
    <w:p w14:paraId="34CD74F2" w14:textId="77777777" w:rsidR="003C3620" w:rsidRDefault="00831708">
      <w:pPr>
        <w:spacing w:line="360" w:lineRule="auto"/>
        <w:jc w:val="left"/>
        <w:rPr>
          <w:sz w:val="24"/>
        </w:rPr>
      </w:pPr>
      <w:r>
        <w:rPr>
          <w:rFonts w:hint="eastAsia"/>
          <w:sz w:val="24"/>
        </w:rPr>
        <w:lastRenderedPageBreak/>
        <w:t>（</w:t>
      </w:r>
      <w:r>
        <w:rPr>
          <w:rFonts w:hint="eastAsia"/>
          <w:sz w:val="24"/>
        </w:rPr>
        <w:t>55</w:t>
      </w:r>
      <w:r>
        <w:rPr>
          <w:rFonts w:hint="eastAsia"/>
          <w:sz w:val="24"/>
        </w:rPr>
        <w:t>）</w:t>
      </w:r>
      <w:r>
        <w:rPr>
          <w:rFonts w:hint="eastAsia"/>
          <w:sz w:val="24"/>
        </w:rPr>
        <w:t>12.</w:t>
      </w:r>
      <w:r>
        <w:rPr>
          <w:rFonts w:hint="eastAsia"/>
          <w:sz w:val="24"/>
        </w:rPr>
        <w:t>消防器材与制度</w:t>
      </w:r>
      <w:r>
        <w:rPr>
          <w:rFonts w:hint="eastAsia"/>
          <w:sz w:val="24"/>
        </w:rPr>
        <w:t>:</w:t>
      </w:r>
      <w:r>
        <w:rPr>
          <w:rFonts w:hint="eastAsia"/>
          <w:sz w:val="24"/>
        </w:rPr>
        <w:t>按照相关规定为相关区域配备有针对性的消防器材，包括但不仅限于推车式水基型灭火器或推车式水喷雾灭火器等，并制定相应应急疏散预案与演练制度。</w:t>
      </w:r>
    </w:p>
    <w:p w14:paraId="490C39CF" w14:textId="77777777" w:rsidR="003C3620" w:rsidRDefault="00831708">
      <w:pPr>
        <w:spacing w:line="360" w:lineRule="auto"/>
        <w:jc w:val="left"/>
        <w:rPr>
          <w:sz w:val="24"/>
        </w:rPr>
      </w:pPr>
      <w:r>
        <w:rPr>
          <w:rFonts w:hint="eastAsia"/>
          <w:sz w:val="24"/>
        </w:rPr>
        <w:t>（</w:t>
      </w:r>
      <w:r>
        <w:rPr>
          <w:rFonts w:hint="eastAsia"/>
          <w:sz w:val="24"/>
        </w:rPr>
        <w:t>56</w:t>
      </w:r>
      <w:r>
        <w:rPr>
          <w:rFonts w:hint="eastAsia"/>
          <w:sz w:val="24"/>
        </w:rPr>
        <w:t>）</w:t>
      </w:r>
      <w:r>
        <w:rPr>
          <w:rFonts w:hint="eastAsia"/>
          <w:sz w:val="24"/>
        </w:rPr>
        <w:t>13.</w:t>
      </w:r>
      <w:r>
        <w:rPr>
          <w:rFonts w:hint="eastAsia"/>
          <w:sz w:val="24"/>
        </w:rPr>
        <w:t>新能源汽车地上停放场所应全域设置视频监控系统，视频监控系统宜具备火灾识别功</w:t>
      </w:r>
      <w:r>
        <w:rPr>
          <w:rFonts w:hint="eastAsia"/>
          <w:sz w:val="24"/>
        </w:rPr>
        <w:t>能，并设置于消防控制室或</w:t>
      </w:r>
      <w:r>
        <w:rPr>
          <w:rFonts w:hint="eastAsia"/>
          <w:sz w:val="24"/>
        </w:rPr>
        <w:t xml:space="preserve">24 </w:t>
      </w:r>
      <w:r>
        <w:rPr>
          <w:rFonts w:hint="eastAsia"/>
          <w:sz w:val="24"/>
        </w:rPr>
        <w:t>小时专人值班的场所内。</w:t>
      </w:r>
    </w:p>
    <w:p w14:paraId="7512A87E" w14:textId="77777777" w:rsidR="003C3620" w:rsidRDefault="00831708">
      <w:pPr>
        <w:spacing w:line="360" w:lineRule="auto"/>
        <w:jc w:val="left"/>
        <w:rPr>
          <w:sz w:val="24"/>
        </w:rPr>
      </w:pPr>
      <w:r>
        <w:rPr>
          <w:rFonts w:hint="eastAsia"/>
          <w:sz w:val="24"/>
        </w:rPr>
        <w:t>14.</w:t>
      </w:r>
      <w:r>
        <w:rPr>
          <w:rFonts w:hint="eastAsia"/>
          <w:sz w:val="24"/>
        </w:rPr>
        <w:t>充电设备设施满足《电动汽车充电站设计规范</w:t>
      </w:r>
      <w:r>
        <w:rPr>
          <w:rFonts w:hint="eastAsia"/>
          <w:sz w:val="24"/>
        </w:rPr>
        <w:t xml:space="preserve"> GB50</w:t>
      </w:r>
      <w:r>
        <w:rPr>
          <w:rFonts w:hint="eastAsia"/>
          <w:sz w:val="24"/>
        </w:rPr>
        <w:t>966-2014</w:t>
      </w:r>
      <w:r>
        <w:rPr>
          <w:rFonts w:hint="eastAsia"/>
          <w:sz w:val="24"/>
        </w:rPr>
        <w:t>》消防安全和北京市《</w:t>
      </w:r>
      <w:r>
        <w:rPr>
          <w:rFonts w:hint="eastAsia"/>
          <w:sz w:val="24"/>
        </w:rPr>
        <w:t xml:space="preserve"> </w:t>
      </w:r>
      <w:r>
        <w:rPr>
          <w:rFonts w:hint="eastAsia"/>
          <w:sz w:val="24"/>
        </w:rPr>
        <w:t>电</w:t>
      </w:r>
      <w:r>
        <w:rPr>
          <w:rFonts w:hint="eastAsia"/>
          <w:sz w:val="24"/>
        </w:rPr>
        <w:t xml:space="preserve"> </w:t>
      </w:r>
      <w:r>
        <w:rPr>
          <w:rFonts w:hint="eastAsia"/>
          <w:sz w:val="24"/>
        </w:rPr>
        <w:t>动汽车充电基础设施规划设计标准</w:t>
      </w:r>
      <w:r>
        <w:rPr>
          <w:rFonts w:hint="eastAsia"/>
          <w:sz w:val="24"/>
        </w:rPr>
        <w:t xml:space="preserve"> DB11/T1455-2017</w:t>
      </w:r>
      <w:r>
        <w:rPr>
          <w:rFonts w:hint="eastAsia"/>
          <w:sz w:val="24"/>
        </w:rPr>
        <w:t>》消防安全，并符合按照最新政策和要</w:t>
      </w:r>
      <w:r>
        <w:rPr>
          <w:rFonts w:hint="eastAsia"/>
          <w:sz w:val="24"/>
        </w:rPr>
        <w:t>求的调整及时完善，确保始终符合相关安全和消防要求。</w:t>
      </w:r>
    </w:p>
    <w:p w14:paraId="67D6D1FF" w14:textId="77777777" w:rsidR="003C3620" w:rsidRDefault="00831708">
      <w:pPr>
        <w:spacing w:line="360" w:lineRule="auto"/>
        <w:jc w:val="left"/>
        <w:rPr>
          <w:sz w:val="24"/>
        </w:rPr>
      </w:pPr>
      <w:r>
        <w:rPr>
          <w:rFonts w:hint="eastAsia"/>
          <w:sz w:val="24"/>
        </w:rPr>
        <w:t>（</w:t>
      </w:r>
      <w:r>
        <w:rPr>
          <w:rFonts w:hint="eastAsia"/>
          <w:sz w:val="24"/>
        </w:rPr>
        <w:t>57</w:t>
      </w:r>
      <w:r>
        <w:rPr>
          <w:rFonts w:hint="eastAsia"/>
          <w:sz w:val="24"/>
        </w:rPr>
        <w:t>）</w:t>
      </w:r>
      <w:r>
        <w:rPr>
          <w:rFonts w:hint="eastAsia"/>
          <w:sz w:val="24"/>
        </w:rPr>
        <w:t>15.</w:t>
      </w:r>
      <w:r>
        <w:rPr>
          <w:rFonts w:hint="eastAsia"/>
          <w:sz w:val="24"/>
        </w:rPr>
        <w:t>运营商在经营期内，必须按</w:t>
      </w:r>
      <w:commentRangeStart w:id="3"/>
      <w:r>
        <w:rPr>
          <w:rFonts w:hint="eastAsia"/>
          <w:sz w:val="24"/>
        </w:rPr>
        <w:t>医院</w:t>
      </w:r>
      <w:commentRangeEnd w:id="3"/>
      <w:r>
        <w:rPr>
          <w:rStyle w:val="a3"/>
        </w:rPr>
        <w:commentReference w:id="3"/>
      </w:r>
      <w:r>
        <w:rPr>
          <w:rFonts w:hint="eastAsia"/>
          <w:sz w:val="24"/>
        </w:rPr>
        <w:t>要求落实各种安全措施，不能从事违法犯罪和有违公序</w:t>
      </w:r>
      <w:r>
        <w:rPr>
          <w:rFonts w:hint="eastAsia"/>
          <w:sz w:val="24"/>
        </w:rPr>
        <w:t xml:space="preserve"> </w:t>
      </w:r>
      <w:r>
        <w:rPr>
          <w:rFonts w:hint="eastAsia"/>
          <w:sz w:val="24"/>
        </w:rPr>
        <w:t>良俗的活动，与</w:t>
      </w:r>
      <w:commentRangeStart w:id="4"/>
      <w:r>
        <w:rPr>
          <w:rFonts w:hint="eastAsia"/>
          <w:sz w:val="24"/>
        </w:rPr>
        <w:t>医院</w:t>
      </w:r>
      <w:commentRangeEnd w:id="4"/>
      <w:r>
        <w:rPr>
          <w:rStyle w:val="a3"/>
        </w:rPr>
        <w:commentReference w:id="4"/>
      </w:r>
      <w:r>
        <w:rPr>
          <w:rFonts w:hint="eastAsia"/>
          <w:sz w:val="24"/>
        </w:rPr>
        <w:t>签订安全协议。</w:t>
      </w:r>
    </w:p>
    <w:p w14:paraId="374316F4" w14:textId="77777777" w:rsidR="003C3620" w:rsidRDefault="00831708">
      <w:pPr>
        <w:spacing w:line="360" w:lineRule="auto"/>
        <w:jc w:val="left"/>
        <w:rPr>
          <w:sz w:val="24"/>
        </w:rPr>
      </w:pPr>
      <w:r>
        <w:rPr>
          <w:rFonts w:hint="eastAsia"/>
          <w:sz w:val="24"/>
        </w:rPr>
        <w:t>（</w:t>
      </w:r>
      <w:r>
        <w:rPr>
          <w:rFonts w:hint="eastAsia"/>
          <w:sz w:val="24"/>
        </w:rPr>
        <w:t>58</w:t>
      </w:r>
      <w:r>
        <w:rPr>
          <w:rFonts w:hint="eastAsia"/>
          <w:sz w:val="24"/>
        </w:rPr>
        <w:t>）</w:t>
      </w:r>
      <w:r>
        <w:rPr>
          <w:rFonts w:hint="eastAsia"/>
          <w:sz w:val="24"/>
        </w:rPr>
        <w:t>16.</w:t>
      </w:r>
      <w:r>
        <w:rPr>
          <w:rFonts w:hint="eastAsia"/>
          <w:sz w:val="24"/>
        </w:rPr>
        <w:t>运营商须严格遵守《中华人民共和国消防法》《中华人民共和国劳动合同法》等国家有关法律和法规，遵守</w:t>
      </w:r>
      <w:commentRangeStart w:id="5"/>
      <w:r w:rsidR="00914AD1">
        <w:rPr>
          <w:rFonts w:hint="eastAsia"/>
          <w:sz w:val="24"/>
        </w:rPr>
        <w:t>医院</w:t>
      </w:r>
      <w:commentRangeEnd w:id="5"/>
      <w:r w:rsidR="00914AD1">
        <w:rPr>
          <w:rStyle w:val="a3"/>
        </w:rPr>
        <w:commentReference w:id="5"/>
      </w:r>
      <w:r>
        <w:rPr>
          <w:rFonts w:hint="eastAsia"/>
          <w:sz w:val="24"/>
        </w:rPr>
        <w:t>相关规章制度，服从</w:t>
      </w:r>
      <w:commentRangeStart w:id="6"/>
      <w:r w:rsidR="00914AD1">
        <w:rPr>
          <w:rFonts w:hint="eastAsia"/>
          <w:sz w:val="24"/>
        </w:rPr>
        <w:t>医院</w:t>
      </w:r>
      <w:commentRangeEnd w:id="6"/>
      <w:r w:rsidR="00914AD1">
        <w:rPr>
          <w:rStyle w:val="a3"/>
        </w:rPr>
        <w:commentReference w:id="6"/>
      </w:r>
      <w:r>
        <w:rPr>
          <w:rFonts w:hint="eastAsia"/>
          <w:sz w:val="24"/>
        </w:rPr>
        <w:t>的管理、监督和指导。运营商在建设和经营期间，须独立承担法律</w:t>
      </w:r>
      <w:r>
        <w:rPr>
          <w:rFonts w:hint="eastAsia"/>
          <w:sz w:val="24"/>
        </w:rPr>
        <w:t>责任、经济责任和安全责任。除不可抗力事件外，运营商不得以任何理由停止正常运营。</w:t>
      </w:r>
    </w:p>
    <w:p w14:paraId="23D45706" w14:textId="77777777" w:rsidR="003C3620" w:rsidRDefault="00831708">
      <w:pPr>
        <w:spacing w:line="360" w:lineRule="auto"/>
        <w:jc w:val="left"/>
        <w:rPr>
          <w:sz w:val="24"/>
        </w:rPr>
      </w:pPr>
      <w:r>
        <w:rPr>
          <w:rFonts w:hint="eastAsia"/>
          <w:sz w:val="24"/>
        </w:rPr>
        <w:t>（</w:t>
      </w:r>
      <w:r>
        <w:rPr>
          <w:rFonts w:hint="eastAsia"/>
          <w:sz w:val="24"/>
        </w:rPr>
        <w:t>59</w:t>
      </w:r>
      <w:r>
        <w:rPr>
          <w:rFonts w:hint="eastAsia"/>
          <w:sz w:val="24"/>
        </w:rPr>
        <w:t>）</w:t>
      </w:r>
      <w:r>
        <w:rPr>
          <w:rFonts w:hint="eastAsia"/>
          <w:sz w:val="24"/>
        </w:rPr>
        <w:t>17.</w:t>
      </w:r>
      <w:r>
        <w:rPr>
          <w:rFonts w:hint="eastAsia"/>
          <w:sz w:val="24"/>
        </w:rPr>
        <w:t>运营商必须和医院签订保密协议，保护医院职工及患者的各种信息安全。</w:t>
      </w:r>
      <w:r>
        <w:rPr>
          <w:rFonts w:hint="eastAsia"/>
          <w:sz w:val="24"/>
        </w:rPr>
        <w:t xml:space="preserve"> </w:t>
      </w:r>
    </w:p>
    <w:p w14:paraId="241B467E" w14:textId="77777777" w:rsidR="003C3620" w:rsidRDefault="00831708">
      <w:pPr>
        <w:spacing w:line="360" w:lineRule="auto"/>
        <w:jc w:val="left"/>
        <w:rPr>
          <w:sz w:val="24"/>
        </w:rPr>
      </w:pPr>
      <w:r>
        <w:rPr>
          <w:rFonts w:hint="eastAsia"/>
          <w:sz w:val="24"/>
        </w:rPr>
        <w:t>▲（</w:t>
      </w:r>
      <w:r>
        <w:rPr>
          <w:rFonts w:hint="eastAsia"/>
          <w:sz w:val="24"/>
        </w:rPr>
        <w:t>60</w:t>
      </w:r>
      <w:r>
        <w:rPr>
          <w:rFonts w:hint="eastAsia"/>
          <w:sz w:val="24"/>
        </w:rPr>
        <w:t>）</w:t>
      </w:r>
      <w:r>
        <w:rPr>
          <w:rFonts w:hint="eastAsia"/>
          <w:sz w:val="24"/>
        </w:rPr>
        <w:t>18.</w:t>
      </w:r>
      <w:r>
        <w:rPr>
          <w:rFonts w:hint="eastAsia"/>
          <w:sz w:val="24"/>
        </w:rPr>
        <w:t>投入的充电桩等主要设备</w:t>
      </w:r>
      <w:proofErr w:type="gramStart"/>
      <w:r>
        <w:rPr>
          <w:rFonts w:hint="eastAsia"/>
          <w:sz w:val="24"/>
        </w:rPr>
        <w:t>需大型</w:t>
      </w:r>
      <w:proofErr w:type="gramEnd"/>
      <w:r>
        <w:rPr>
          <w:rFonts w:hint="eastAsia"/>
          <w:sz w:val="24"/>
        </w:rPr>
        <w:t>知名保险公司承保。</w:t>
      </w:r>
    </w:p>
    <w:p w14:paraId="456C03EC" w14:textId="77777777" w:rsidR="003C3620" w:rsidRDefault="00831708">
      <w:pPr>
        <w:spacing w:line="360" w:lineRule="auto"/>
        <w:jc w:val="left"/>
        <w:rPr>
          <w:b/>
          <w:bCs/>
          <w:sz w:val="24"/>
        </w:rPr>
      </w:pPr>
      <w:r>
        <w:rPr>
          <w:rFonts w:hint="eastAsia"/>
          <w:b/>
          <w:bCs/>
          <w:sz w:val="24"/>
        </w:rPr>
        <w:t>八、相关费用</w:t>
      </w:r>
    </w:p>
    <w:p w14:paraId="5BDF5EC2" w14:textId="77777777" w:rsidR="003C3620" w:rsidRDefault="00831708">
      <w:pPr>
        <w:spacing w:line="360" w:lineRule="auto"/>
        <w:jc w:val="left"/>
        <w:rPr>
          <w:sz w:val="24"/>
        </w:rPr>
      </w:pPr>
      <w:r>
        <w:rPr>
          <w:rFonts w:hint="eastAsia"/>
          <w:sz w:val="24"/>
        </w:rPr>
        <w:t>1.</w:t>
      </w:r>
      <w:commentRangeStart w:id="7"/>
      <w:r>
        <w:rPr>
          <w:rFonts w:hint="eastAsia"/>
          <w:sz w:val="24"/>
        </w:rPr>
        <w:t>医院</w:t>
      </w:r>
      <w:commentRangeEnd w:id="7"/>
      <w:r>
        <w:rPr>
          <w:rStyle w:val="a3"/>
        </w:rPr>
        <w:commentReference w:id="7"/>
      </w:r>
      <w:r>
        <w:rPr>
          <w:rFonts w:hint="eastAsia"/>
          <w:sz w:val="24"/>
        </w:rPr>
        <w:t>关于充电设备设施及配套设施等不做任何投资。</w:t>
      </w:r>
    </w:p>
    <w:p w14:paraId="23431324" w14:textId="77777777" w:rsidR="003C3620" w:rsidRDefault="00831708">
      <w:pPr>
        <w:spacing w:line="360" w:lineRule="auto"/>
        <w:jc w:val="left"/>
        <w:rPr>
          <w:sz w:val="24"/>
        </w:rPr>
      </w:pPr>
      <w:r>
        <w:rPr>
          <w:rFonts w:hint="eastAsia"/>
          <w:sz w:val="24"/>
        </w:rPr>
        <w:t>2.</w:t>
      </w:r>
      <w:r>
        <w:rPr>
          <w:rFonts w:hint="eastAsia"/>
          <w:sz w:val="24"/>
        </w:rPr>
        <w:t>若运营商需要使用医院的水、电、暖、网等，相关接驳费用由运营商承担，能源费需要</w:t>
      </w:r>
      <w:r>
        <w:rPr>
          <w:rFonts w:hint="eastAsia"/>
          <w:sz w:val="24"/>
        </w:rPr>
        <w:t xml:space="preserve"> </w:t>
      </w:r>
      <w:r>
        <w:rPr>
          <w:rFonts w:hint="eastAsia"/>
          <w:sz w:val="24"/>
        </w:rPr>
        <w:t>单独核算向园区进行缴纳。</w:t>
      </w:r>
    </w:p>
    <w:p w14:paraId="5F421DAC" w14:textId="77777777" w:rsidR="003C3620" w:rsidRDefault="00831708">
      <w:pPr>
        <w:spacing w:line="360" w:lineRule="auto"/>
        <w:jc w:val="left"/>
        <w:rPr>
          <w:sz w:val="24"/>
        </w:rPr>
      </w:pPr>
      <w:r>
        <w:rPr>
          <w:rFonts w:hint="eastAsia"/>
          <w:sz w:val="24"/>
        </w:rPr>
        <w:t>3 .</w:t>
      </w:r>
      <w:r>
        <w:rPr>
          <w:rFonts w:hint="eastAsia"/>
          <w:sz w:val="24"/>
        </w:rPr>
        <w:t>充电收费标准：本项目充电收费用由电费和服务费两部分组成。</w:t>
      </w:r>
    </w:p>
    <w:p w14:paraId="06794846" w14:textId="77777777" w:rsidR="003C3620" w:rsidRDefault="00831708">
      <w:pPr>
        <w:spacing w:line="360" w:lineRule="auto"/>
        <w:jc w:val="left"/>
        <w:rPr>
          <w:sz w:val="24"/>
        </w:rPr>
      </w:pPr>
      <w:r>
        <w:rPr>
          <w:rFonts w:hint="eastAsia"/>
          <w:sz w:val="24"/>
        </w:rPr>
        <w:t>4.</w:t>
      </w:r>
      <w:r>
        <w:rPr>
          <w:rFonts w:hint="eastAsia"/>
          <w:sz w:val="24"/>
        </w:rPr>
        <w:t>电费：执行国家电网对医院的收费标准，运营</w:t>
      </w:r>
      <w:proofErr w:type="gramStart"/>
      <w:r>
        <w:rPr>
          <w:rFonts w:hint="eastAsia"/>
          <w:sz w:val="24"/>
        </w:rPr>
        <w:t>商按</w:t>
      </w:r>
      <w:r>
        <w:rPr>
          <w:rFonts w:hint="eastAsia"/>
          <w:sz w:val="24"/>
        </w:rPr>
        <w:t>照</w:t>
      </w:r>
      <w:proofErr w:type="gramEnd"/>
      <w:r>
        <w:rPr>
          <w:rFonts w:hint="eastAsia"/>
          <w:sz w:val="24"/>
        </w:rPr>
        <w:t>尖峰谷平实时电价价格（如遇国家电网收费标准调整，按最新标准执行），按季度向医院缴纳当季度充电设备所用电费，同时首都医科大学附属北京胸科医院向运营商开具电子版发票。</w:t>
      </w:r>
    </w:p>
    <w:p w14:paraId="75D65169" w14:textId="77777777" w:rsidR="003C3620" w:rsidRDefault="00831708">
      <w:pPr>
        <w:spacing w:line="360" w:lineRule="auto"/>
        <w:jc w:val="left"/>
        <w:rPr>
          <w:sz w:val="24"/>
        </w:rPr>
      </w:pPr>
      <w:r>
        <w:rPr>
          <w:rFonts w:hint="eastAsia"/>
          <w:sz w:val="24"/>
        </w:rPr>
        <w:t>5.</w:t>
      </w:r>
      <w:r>
        <w:rPr>
          <w:rFonts w:hint="eastAsia"/>
          <w:sz w:val="24"/>
        </w:rPr>
        <w:t>服务费：本项目充电服务费投标最高限价为</w:t>
      </w:r>
      <w:r>
        <w:rPr>
          <w:rFonts w:hint="eastAsia"/>
          <w:sz w:val="24"/>
        </w:rPr>
        <w:t>1</w:t>
      </w:r>
      <w:r>
        <w:rPr>
          <w:rFonts w:hint="eastAsia"/>
          <w:sz w:val="24"/>
        </w:rPr>
        <w:t>元</w:t>
      </w:r>
      <w:r>
        <w:rPr>
          <w:rFonts w:hint="eastAsia"/>
          <w:sz w:val="24"/>
        </w:rPr>
        <w:t>/Kwh</w:t>
      </w:r>
      <w:r>
        <w:rPr>
          <w:rFonts w:hint="eastAsia"/>
          <w:sz w:val="24"/>
        </w:rPr>
        <w:t>。高于最高限价的投标为无效投标。实际服务费按运营商中标价格执行。</w:t>
      </w:r>
    </w:p>
    <w:p w14:paraId="39FE1AE3" w14:textId="77777777" w:rsidR="003C3620" w:rsidRDefault="00831708">
      <w:pPr>
        <w:spacing w:line="360" w:lineRule="auto"/>
        <w:jc w:val="left"/>
        <w:rPr>
          <w:sz w:val="24"/>
        </w:rPr>
      </w:pPr>
      <w:r>
        <w:rPr>
          <w:rFonts w:hint="eastAsia"/>
          <w:sz w:val="24"/>
        </w:rPr>
        <w:t>6.</w:t>
      </w:r>
      <w:r>
        <w:rPr>
          <w:rFonts w:hint="eastAsia"/>
          <w:sz w:val="24"/>
        </w:rPr>
        <w:t>履约保证金：人民币</w:t>
      </w:r>
      <w:r>
        <w:rPr>
          <w:rFonts w:hint="eastAsia"/>
          <w:sz w:val="24"/>
        </w:rPr>
        <w:t xml:space="preserve"> 20000 </w:t>
      </w:r>
      <w:r>
        <w:rPr>
          <w:rFonts w:hint="eastAsia"/>
          <w:sz w:val="24"/>
        </w:rPr>
        <w:t>元，严格履行合同约定，服务期满且未造成安全事故和不良</w:t>
      </w:r>
      <w:bookmarkStart w:id="8" w:name="_GoBack"/>
      <w:bookmarkEnd w:id="8"/>
      <w:r>
        <w:rPr>
          <w:rFonts w:hint="eastAsia"/>
          <w:sz w:val="24"/>
        </w:rPr>
        <w:t>影响，一次性无息退还履约保证金。</w:t>
      </w:r>
    </w:p>
    <w:p w14:paraId="645A461D" w14:textId="77777777" w:rsidR="003C3620" w:rsidRDefault="00831708">
      <w:pPr>
        <w:spacing w:line="360" w:lineRule="auto"/>
        <w:jc w:val="left"/>
        <w:rPr>
          <w:b/>
          <w:bCs/>
          <w:sz w:val="24"/>
        </w:rPr>
      </w:pPr>
      <w:r>
        <w:rPr>
          <w:rFonts w:hint="eastAsia"/>
          <w:b/>
          <w:bCs/>
          <w:sz w:val="24"/>
        </w:rPr>
        <w:lastRenderedPageBreak/>
        <w:t>九、退出机制要求</w:t>
      </w:r>
    </w:p>
    <w:p w14:paraId="7640A398" w14:textId="77777777" w:rsidR="003C3620" w:rsidRDefault="00831708">
      <w:pPr>
        <w:spacing w:line="360" w:lineRule="auto"/>
        <w:jc w:val="left"/>
        <w:rPr>
          <w:sz w:val="24"/>
        </w:rPr>
      </w:pPr>
      <w:r>
        <w:rPr>
          <w:rFonts w:hint="eastAsia"/>
          <w:sz w:val="24"/>
        </w:rPr>
        <w:t>若运营</w:t>
      </w:r>
      <w:proofErr w:type="gramStart"/>
      <w:r>
        <w:rPr>
          <w:rFonts w:hint="eastAsia"/>
          <w:sz w:val="24"/>
        </w:rPr>
        <w:t>商出现</w:t>
      </w:r>
      <w:proofErr w:type="gramEnd"/>
      <w:r>
        <w:rPr>
          <w:rFonts w:hint="eastAsia"/>
          <w:sz w:val="24"/>
        </w:rPr>
        <w:t>下列情况之一，遴选单位有权单方面解除合同：</w:t>
      </w:r>
    </w:p>
    <w:p w14:paraId="28D0EEFD" w14:textId="77777777" w:rsidR="003C3620" w:rsidRDefault="00831708">
      <w:pPr>
        <w:spacing w:line="360" w:lineRule="auto"/>
        <w:jc w:val="left"/>
        <w:rPr>
          <w:sz w:val="24"/>
        </w:rPr>
      </w:pPr>
      <w:r>
        <w:rPr>
          <w:rFonts w:hint="eastAsia"/>
          <w:sz w:val="24"/>
        </w:rPr>
        <w:t>1.</w:t>
      </w:r>
      <w:r>
        <w:rPr>
          <w:rFonts w:hint="eastAsia"/>
          <w:sz w:val="24"/>
        </w:rPr>
        <w:t>运营商在服务期间，</w:t>
      </w:r>
      <w:proofErr w:type="gramStart"/>
      <w:r>
        <w:rPr>
          <w:rFonts w:hint="eastAsia"/>
          <w:sz w:val="24"/>
        </w:rPr>
        <w:t>医患满</w:t>
      </w:r>
      <w:r>
        <w:rPr>
          <w:rFonts w:hint="eastAsia"/>
          <w:sz w:val="24"/>
        </w:rPr>
        <w:t>意</w:t>
      </w:r>
      <w:proofErr w:type="gramEnd"/>
      <w:r>
        <w:rPr>
          <w:rFonts w:hint="eastAsia"/>
          <w:sz w:val="24"/>
        </w:rPr>
        <w:t>度差，出现医院职工或患者反应服务质量、态度意识、商品质量及价格或卫生、消防、安全等方面工作不符合要求的情况；</w:t>
      </w:r>
    </w:p>
    <w:p w14:paraId="726D219F" w14:textId="77777777" w:rsidR="003C3620" w:rsidRDefault="00831708">
      <w:pPr>
        <w:spacing w:line="360" w:lineRule="auto"/>
        <w:jc w:val="left"/>
        <w:rPr>
          <w:sz w:val="24"/>
        </w:rPr>
      </w:pPr>
      <w:r>
        <w:rPr>
          <w:rFonts w:hint="eastAsia"/>
          <w:sz w:val="24"/>
        </w:rPr>
        <w:t>2.</w:t>
      </w:r>
      <w:r>
        <w:rPr>
          <w:rFonts w:hint="eastAsia"/>
          <w:sz w:val="24"/>
        </w:rPr>
        <w:t>运营商在经营期间违反国家、北京市及医院相关规章制度；</w:t>
      </w:r>
    </w:p>
    <w:p w14:paraId="5FAFB610" w14:textId="77777777" w:rsidR="003C3620" w:rsidRDefault="00831708">
      <w:pPr>
        <w:spacing w:line="360" w:lineRule="auto"/>
        <w:jc w:val="left"/>
        <w:rPr>
          <w:sz w:val="24"/>
        </w:rPr>
      </w:pPr>
      <w:r>
        <w:rPr>
          <w:rFonts w:hint="eastAsia"/>
          <w:sz w:val="24"/>
        </w:rPr>
        <w:t>3.</w:t>
      </w:r>
      <w:r>
        <w:rPr>
          <w:rFonts w:hint="eastAsia"/>
          <w:sz w:val="24"/>
        </w:rPr>
        <w:t>运营商经营期间利用场地从事非法活动，损害公共利益；</w:t>
      </w:r>
    </w:p>
    <w:p w14:paraId="72E873D4" w14:textId="77777777" w:rsidR="003C3620" w:rsidRDefault="00831708">
      <w:pPr>
        <w:spacing w:line="360" w:lineRule="auto"/>
        <w:jc w:val="left"/>
        <w:rPr>
          <w:sz w:val="24"/>
        </w:rPr>
      </w:pPr>
      <w:r>
        <w:rPr>
          <w:rFonts w:hint="eastAsia"/>
          <w:sz w:val="24"/>
        </w:rPr>
        <w:t>4.</w:t>
      </w:r>
      <w:r>
        <w:rPr>
          <w:rFonts w:hint="eastAsia"/>
          <w:sz w:val="24"/>
        </w:rPr>
        <w:t>运营商拖欠水、电、网络费等按要求需要缴纳的各项费用；</w:t>
      </w:r>
    </w:p>
    <w:p w14:paraId="5AB07B0F" w14:textId="77777777" w:rsidR="003C3620" w:rsidRDefault="00831708">
      <w:pPr>
        <w:spacing w:line="360" w:lineRule="auto"/>
        <w:jc w:val="left"/>
        <w:rPr>
          <w:sz w:val="24"/>
        </w:rPr>
      </w:pPr>
      <w:r>
        <w:rPr>
          <w:rFonts w:hint="eastAsia"/>
          <w:sz w:val="24"/>
        </w:rPr>
        <w:t>5.</w:t>
      </w:r>
      <w:r>
        <w:rPr>
          <w:rFonts w:hint="eastAsia"/>
          <w:sz w:val="24"/>
        </w:rPr>
        <w:t>运营商因不正当经营而产生重大经济纠纷给医院造成重大影响；</w:t>
      </w:r>
    </w:p>
    <w:p w14:paraId="3F6DCFC8" w14:textId="77777777" w:rsidR="003C3620" w:rsidRDefault="00831708">
      <w:pPr>
        <w:spacing w:line="360" w:lineRule="auto"/>
        <w:jc w:val="left"/>
        <w:rPr>
          <w:sz w:val="24"/>
        </w:rPr>
      </w:pPr>
      <w:r>
        <w:rPr>
          <w:rFonts w:hint="eastAsia"/>
          <w:sz w:val="24"/>
        </w:rPr>
        <w:t>6.</w:t>
      </w:r>
      <w:r>
        <w:rPr>
          <w:rFonts w:hint="eastAsia"/>
          <w:sz w:val="24"/>
        </w:rPr>
        <w:t>运营商经营期间发生重大安全责任事故，给医院造成较大财产损失；</w:t>
      </w:r>
    </w:p>
    <w:p w14:paraId="72C9039F" w14:textId="77777777" w:rsidR="003C3620" w:rsidRDefault="00831708">
      <w:pPr>
        <w:spacing w:line="360" w:lineRule="auto"/>
        <w:jc w:val="left"/>
        <w:rPr>
          <w:sz w:val="24"/>
        </w:rPr>
      </w:pPr>
      <w:r>
        <w:rPr>
          <w:rFonts w:hint="eastAsia"/>
          <w:sz w:val="24"/>
        </w:rPr>
        <w:t>7.</w:t>
      </w:r>
      <w:r>
        <w:rPr>
          <w:rFonts w:hint="eastAsia"/>
          <w:sz w:val="24"/>
        </w:rPr>
        <w:t>运营</w:t>
      </w:r>
      <w:proofErr w:type="gramStart"/>
      <w:r>
        <w:rPr>
          <w:rFonts w:hint="eastAsia"/>
          <w:sz w:val="24"/>
        </w:rPr>
        <w:t>商出现</w:t>
      </w:r>
      <w:proofErr w:type="gramEnd"/>
      <w:r>
        <w:rPr>
          <w:rFonts w:hint="eastAsia"/>
          <w:sz w:val="24"/>
        </w:rPr>
        <w:t>违反医院或法律法规规定的其他行为；</w:t>
      </w:r>
      <w:r>
        <w:rPr>
          <w:rFonts w:hint="eastAsia"/>
          <w:sz w:val="24"/>
        </w:rPr>
        <w:t xml:space="preserve"> </w:t>
      </w:r>
    </w:p>
    <w:p w14:paraId="249CCE0B" w14:textId="77777777" w:rsidR="003C3620" w:rsidRDefault="00831708">
      <w:pPr>
        <w:spacing w:line="360" w:lineRule="auto"/>
        <w:jc w:val="left"/>
        <w:rPr>
          <w:sz w:val="24"/>
        </w:rPr>
      </w:pPr>
      <w:r>
        <w:rPr>
          <w:rFonts w:hint="eastAsia"/>
          <w:sz w:val="24"/>
        </w:rPr>
        <w:t>8.</w:t>
      </w:r>
      <w:r>
        <w:rPr>
          <w:rFonts w:hint="eastAsia"/>
          <w:sz w:val="24"/>
        </w:rPr>
        <w:t>运营商有欺诈行为，没有确保安全运营。</w:t>
      </w:r>
    </w:p>
    <w:p w14:paraId="2E994966" w14:textId="77777777" w:rsidR="003C3620" w:rsidRDefault="00831708">
      <w:pPr>
        <w:spacing w:line="360" w:lineRule="auto"/>
        <w:jc w:val="left"/>
        <w:rPr>
          <w:sz w:val="24"/>
        </w:rPr>
      </w:pPr>
      <w:r>
        <w:rPr>
          <w:rFonts w:hint="eastAsia"/>
          <w:sz w:val="24"/>
        </w:rPr>
        <w:t>医院免费向运营商提供指定的充电设备场地，供运营商安装充电设备，合同到期后运营商于</w:t>
      </w:r>
      <w:r>
        <w:rPr>
          <w:rFonts w:hint="eastAsia"/>
          <w:sz w:val="24"/>
        </w:rPr>
        <w:t xml:space="preserve"> 10 </w:t>
      </w:r>
      <w:proofErr w:type="gramStart"/>
      <w:r>
        <w:rPr>
          <w:rFonts w:hint="eastAsia"/>
          <w:sz w:val="24"/>
        </w:rPr>
        <w:t>个日历天</w:t>
      </w:r>
      <w:proofErr w:type="gramEnd"/>
      <w:r>
        <w:rPr>
          <w:rFonts w:hint="eastAsia"/>
          <w:sz w:val="24"/>
        </w:rPr>
        <w:t>内自行拆除设备，不得阻拦新中标方施工建设，影响医院使用。医院确认后运营商再行施工建设。</w:t>
      </w:r>
    </w:p>
    <w:p w14:paraId="49A199E2" w14:textId="77777777" w:rsidR="003C3620" w:rsidRDefault="00831708">
      <w:pPr>
        <w:spacing w:line="360" w:lineRule="auto"/>
        <w:jc w:val="left"/>
        <w:rPr>
          <w:sz w:val="24"/>
        </w:rPr>
      </w:pPr>
      <w:r>
        <w:rPr>
          <w:rFonts w:hint="eastAsia"/>
          <w:sz w:val="24"/>
        </w:rPr>
        <w:t>若解除合同，运营商须在医院规定的时间内无条件撤场，不能因人员成本、设备设施、</w:t>
      </w:r>
      <w:r>
        <w:rPr>
          <w:rFonts w:hint="eastAsia"/>
          <w:sz w:val="24"/>
        </w:rPr>
        <w:t xml:space="preserve"> </w:t>
      </w:r>
      <w:r>
        <w:rPr>
          <w:rFonts w:hint="eastAsia"/>
          <w:sz w:val="24"/>
        </w:rPr>
        <w:t>装修装饰等前期资金投入而占据医院场地。退出时恢复场地原貌，</w:t>
      </w:r>
      <w:proofErr w:type="gramStart"/>
      <w:r>
        <w:rPr>
          <w:rFonts w:hint="eastAsia"/>
          <w:sz w:val="24"/>
        </w:rPr>
        <w:t>不</w:t>
      </w:r>
      <w:proofErr w:type="gramEnd"/>
      <w:r>
        <w:rPr>
          <w:rFonts w:hint="eastAsia"/>
          <w:sz w:val="24"/>
        </w:rPr>
        <w:t>留存物品或影响正常使用。对未经同意留存的物品，医院有权处置。若运营商因自身原因，主动提出退出的，医院同意后方可退出。</w:t>
      </w:r>
    </w:p>
    <w:p w14:paraId="5799460C" w14:textId="77777777" w:rsidR="003C3620" w:rsidRDefault="00831708">
      <w:pPr>
        <w:spacing w:line="360" w:lineRule="auto"/>
        <w:jc w:val="left"/>
        <w:rPr>
          <w:b/>
          <w:bCs/>
          <w:sz w:val="24"/>
        </w:rPr>
      </w:pPr>
      <w:r>
        <w:rPr>
          <w:rFonts w:hint="eastAsia"/>
          <w:b/>
          <w:bCs/>
          <w:sz w:val="24"/>
        </w:rPr>
        <w:t>十、其他要求</w:t>
      </w:r>
    </w:p>
    <w:p w14:paraId="2E21171F" w14:textId="77777777" w:rsidR="003C3620" w:rsidRDefault="00831708">
      <w:pPr>
        <w:spacing w:line="360" w:lineRule="auto"/>
        <w:jc w:val="left"/>
        <w:rPr>
          <w:sz w:val="24"/>
        </w:rPr>
      </w:pPr>
      <w:r>
        <w:rPr>
          <w:rFonts w:hint="eastAsia"/>
          <w:sz w:val="24"/>
        </w:rPr>
        <w:t>1.</w:t>
      </w:r>
      <w:r>
        <w:rPr>
          <w:rFonts w:hint="eastAsia"/>
          <w:sz w:val="24"/>
        </w:rPr>
        <w:t>运营商应具备完善的认证，应确保产品质量和生产、运行能力</w:t>
      </w:r>
      <w:r>
        <w:rPr>
          <w:rFonts w:hint="eastAsia"/>
          <w:sz w:val="24"/>
        </w:rPr>
        <w:t>。</w:t>
      </w:r>
    </w:p>
    <w:p w14:paraId="4680D528" w14:textId="77777777" w:rsidR="003C3620" w:rsidRDefault="00831708">
      <w:pPr>
        <w:spacing w:line="360" w:lineRule="auto"/>
        <w:jc w:val="left"/>
        <w:rPr>
          <w:sz w:val="24"/>
        </w:rPr>
      </w:pPr>
      <w:r>
        <w:rPr>
          <w:rFonts w:hint="eastAsia"/>
          <w:sz w:val="24"/>
        </w:rPr>
        <w:t>2.</w:t>
      </w:r>
      <w:r>
        <w:rPr>
          <w:rFonts w:hint="eastAsia"/>
          <w:sz w:val="24"/>
        </w:rPr>
        <w:t>运营商不得将场地转借或转租他人使用，否则所有一切后果由运营商负责。</w:t>
      </w:r>
    </w:p>
    <w:sectPr w:rsidR="003C36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 w:date="2025-02-06T08:35:00Z" w:initials="a">
    <w:p w14:paraId="6CA75C4B" w14:textId="77777777" w:rsidR="00914AD1" w:rsidRDefault="00914AD1">
      <w:pPr>
        <w:pStyle w:val="a4"/>
      </w:pPr>
      <w:r>
        <w:rPr>
          <w:rStyle w:val="a3"/>
        </w:rPr>
        <w:annotationRef/>
      </w:r>
      <w:r>
        <w:rPr>
          <w:rFonts w:hint="eastAsia"/>
        </w:rPr>
        <w:t>之前为园区</w:t>
      </w:r>
    </w:p>
  </w:comment>
  <w:comment w:id="1" w:author="a" w:date="2025-02-06T08:31:00Z" w:initials="a">
    <w:p w14:paraId="6B8C8E06" w14:textId="77777777" w:rsidR="00914AD1" w:rsidRPr="00914AD1" w:rsidRDefault="00914AD1">
      <w:pPr>
        <w:pStyle w:val="a4"/>
      </w:pPr>
      <w:r>
        <w:rPr>
          <w:rStyle w:val="a3"/>
        </w:rPr>
        <w:annotationRef/>
      </w:r>
      <w:r>
        <w:rPr>
          <w:rFonts w:hint="eastAsia"/>
          <w:sz w:val="24"/>
        </w:rPr>
        <w:t>之前为：</w:t>
      </w:r>
      <w:r>
        <w:rPr>
          <w:rFonts w:hint="eastAsia"/>
          <w:sz w:val="24"/>
        </w:rPr>
        <w:t>中国医学科学院北区学习、工作和生活的学生和教职员工</w:t>
      </w:r>
      <w:r>
        <w:rPr>
          <w:rStyle w:val="a3"/>
        </w:rPr>
        <w:annotationRef/>
      </w:r>
    </w:p>
  </w:comment>
  <w:comment w:id="2" w:author="a" w:date="2025-02-06T08:32:00Z" w:initials="a">
    <w:p w14:paraId="0A3161DC" w14:textId="77777777" w:rsidR="00914AD1" w:rsidRDefault="00914AD1">
      <w:pPr>
        <w:pStyle w:val="a4"/>
      </w:pPr>
      <w:r>
        <w:rPr>
          <w:rStyle w:val="a3"/>
        </w:rPr>
        <w:annotationRef/>
      </w:r>
      <w:r>
        <w:rPr>
          <w:rFonts w:hint="eastAsia"/>
        </w:rPr>
        <w:t>之前为园区</w:t>
      </w:r>
    </w:p>
  </w:comment>
  <w:comment w:id="3" w:author="a" w:date="2025-02-06T08:38:00Z" w:initials="a">
    <w:p w14:paraId="2383FB22" w14:textId="77777777" w:rsidR="00831708" w:rsidRDefault="00831708">
      <w:pPr>
        <w:pStyle w:val="a4"/>
      </w:pPr>
      <w:r>
        <w:rPr>
          <w:rStyle w:val="a3"/>
        </w:rPr>
        <w:annotationRef/>
      </w:r>
      <w:r>
        <w:rPr>
          <w:rFonts w:hint="eastAsia"/>
        </w:rPr>
        <w:t>之前为园区</w:t>
      </w:r>
    </w:p>
  </w:comment>
  <w:comment w:id="4" w:author="a" w:date="2025-02-06T08:38:00Z" w:initials="a">
    <w:p w14:paraId="19460266" w14:textId="77777777" w:rsidR="00831708" w:rsidRDefault="00831708">
      <w:pPr>
        <w:pStyle w:val="a4"/>
      </w:pPr>
      <w:r>
        <w:rPr>
          <w:rStyle w:val="a3"/>
        </w:rPr>
        <w:annotationRef/>
      </w:r>
      <w:r>
        <w:rPr>
          <w:rFonts w:hint="eastAsia"/>
        </w:rPr>
        <w:t>之前为园区</w:t>
      </w:r>
    </w:p>
  </w:comment>
  <w:comment w:id="5" w:author="a" w:date="2025-02-06T08:28:00Z" w:initials="a">
    <w:p w14:paraId="2DD6BBA1" w14:textId="77777777" w:rsidR="00914AD1" w:rsidRDefault="00914AD1">
      <w:pPr>
        <w:pStyle w:val="a4"/>
      </w:pPr>
      <w:r>
        <w:rPr>
          <w:rStyle w:val="a3"/>
        </w:rPr>
        <w:annotationRef/>
      </w:r>
      <w:r>
        <w:rPr>
          <w:rFonts w:hint="eastAsia"/>
        </w:rPr>
        <w:t>之前为园区</w:t>
      </w:r>
    </w:p>
  </w:comment>
  <w:comment w:id="6" w:author="a" w:date="2025-02-06T08:28:00Z" w:initials="a">
    <w:p w14:paraId="21E8C849" w14:textId="77777777" w:rsidR="00914AD1" w:rsidRDefault="00914AD1">
      <w:pPr>
        <w:pStyle w:val="a4"/>
      </w:pPr>
      <w:r>
        <w:rPr>
          <w:rStyle w:val="a3"/>
        </w:rPr>
        <w:annotationRef/>
      </w:r>
      <w:r>
        <w:rPr>
          <w:rFonts w:hint="eastAsia"/>
        </w:rPr>
        <w:t>之前为园区</w:t>
      </w:r>
    </w:p>
  </w:comment>
  <w:comment w:id="7" w:author="a" w:date="2025-02-06T08:39:00Z" w:initials="a">
    <w:p w14:paraId="7A586638" w14:textId="77777777" w:rsidR="00831708" w:rsidRDefault="00831708">
      <w:pPr>
        <w:pStyle w:val="a4"/>
      </w:pPr>
      <w:r>
        <w:rPr>
          <w:rStyle w:val="a3"/>
        </w:rPr>
        <w:annotationRef/>
      </w:r>
      <w:r>
        <w:rPr>
          <w:rFonts w:hint="eastAsia"/>
        </w:rPr>
        <w:t>之前为园区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75C4B" w15:done="0"/>
  <w15:commentEx w15:paraId="6B8C8E06" w15:done="0"/>
  <w15:commentEx w15:paraId="0A3161DC" w15:done="0"/>
  <w15:commentEx w15:paraId="2383FB22" w15:done="0"/>
  <w15:commentEx w15:paraId="19460266" w15:done="0"/>
  <w15:commentEx w15:paraId="2DD6BBA1" w15:done="0"/>
  <w15:commentEx w15:paraId="21E8C849" w15:done="0"/>
  <w15:commentEx w15:paraId="7A5866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20"/>
    <w:rsid w:val="003C3620"/>
    <w:rsid w:val="00831708"/>
    <w:rsid w:val="00914AD1"/>
    <w:rsid w:val="27D17500"/>
    <w:rsid w:val="2AEA3FAC"/>
    <w:rsid w:val="6654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B0D55"/>
  <w15:docId w15:val="{0EEBE055-EA8E-4397-811B-0DE37E44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Pr>
      <w:rFonts w:ascii="仿宋" w:eastAsia="仿宋" w:hAnsi="仿宋" w:cs="仿宋"/>
      <w:sz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styleId="a3">
    <w:name w:val="annotation reference"/>
    <w:basedOn w:val="a0"/>
    <w:rsid w:val="00914AD1"/>
    <w:rPr>
      <w:sz w:val="21"/>
      <w:szCs w:val="21"/>
    </w:rPr>
  </w:style>
  <w:style w:type="paragraph" w:styleId="a4">
    <w:name w:val="annotation text"/>
    <w:basedOn w:val="a"/>
    <w:link w:val="a5"/>
    <w:rsid w:val="00914AD1"/>
    <w:pPr>
      <w:jc w:val="left"/>
    </w:pPr>
  </w:style>
  <w:style w:type="character" w:customStyle="1" w:styleId="a5">
    <w:name w:val="批注文字 字符"/>
    <w:basedOn w:val="a0"/>
    <w:link w:val="a4"/>
    <w:rsid w:val="00914AD1"/>
    <w:rPr>
      <w:kern w:val="2"/>
      <w:sz w:val="21"/>
      <w:szCs w:val="24"/>
    </w:rPr>
  </w:style>
  <w:style w:type="paragraph" w:styleId="a6">
    <w:name w:val="annotation subject"/>
    <w:basedOn w:val="a4"/>
    <w:next w:val="a4"/>
    <w:link w:val="a7"/>
    <w:rsid w:val="00914AD1"/>
    <w:rPr>
      <w:b/>
      <w:bCs/>
    </w:rPr>
  </w:style>
  <w:style w:type="character" w:customStyle="1" w:styleId="a7">
    <w:name w:val="批注主题 字符"/>
    <w:basedOn w:val="a5"/>
    <w:link w:val="a6"/>
    <w:rsid w:val="00914AD1"/>
    <w:rPr>
      <w:b/>
      <w:bCs/>
      <w:kern w:val="2"/>
      <w:sz w:val="21"/>
      <w:szCs w:val="24"/>
    </w:rPr>
  </w:style>
  <w:style w:type="paragraph" w:styleId="a8">
    <w:name w:val="Balloon Text"/>
    <w:basedOn w:val="a"/>
    <w:link w:val="a9"/>
    <w:rsid w:val="00914AD1"/>
    <w:rPr>
      <w:sz w:val="18"/>
      <w:szCs w:val="18"/>
    </w:rPr>
  </w:style>
  <w:style w:type="character" w:customStyle="1" w:styleId="a9">
    <w:name w:val="批注框文本 字符"/>
    <w:basedOn w:val="a0"/>
    <w:link w:val="a8"/>
    <w:rsid w:val="00914A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microsoft.com/office/2011/relationships/people" Target="people.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2025-02-05T02:36:00Z</dcterms:created>
  <dcterms:modified xsi:type="dcterms:W3CDTF">2025-02-06T00:40:00Z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eyJoZGlkIjoiNTZkMDU0NmE3NWU1Mzc1MWE4NzEwY2ZmMTFmZDEyZTEiLCJ1c2VySWQiOiIzMTY1Mjg2NzcifQ==</vt:lpwstr>
  </property>
  <property fmtid="{D5CDD505-2E9C-101B-9397-08002B2CF9AE}" pid="4" name="ICV">
    <vt:lpwstr>90F982B4B0374255A8BBE447A1C7EBBA_12</vt:lpwstr>
  </property>
</Properties>
</file>