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C80CB1">
      <w:pPr>
        <w:pStyle w:val="2"/>
        <w:bidi w:val="0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项目背景</w:t>
      </w:r>
    </w:p>
    <w:p w14:paraId="1156398F">
      <w:pPr>
        <w:rPr>
          <w:rFonts w:hint="eastAsia" w:ascii="宋体" w:hAnsi="宋体" w:eastAsia="宋体" w:cs="宋体"/>
          <w:highlight w:val="none"/>
          <w:lang w:eastAsia="zh-Hans"/>
        </w:rPr>
      </w:pPr>
      <w:r>
        <w:rPr>
          <w:rFonts w:hint="eastAsia" w:ascii="宋体" w:hAnsi="宋体" w:eastAsia="宋体" w:cs="宋体"/>
          <w:highlight w:val="none"/>
          <w:lang w:eastAsia="zh-Hans"/>
        </w:rPr>
        <w:t>本次项目</w:t>
      </w:r>
      <w:r>
        <w:rPr>
          <w:rFonts w:hint="eastAsia" w:ascii="宋体" w:hAnsi="宋体" w:eastAsia="宋体" w:cs="宋体"/>
          <w:highlight w:val="none"/>
          <w:lang w:val="en-US" w:eastAsia="zh-Hans"/>
        </w:rPr>
        <w:t>将</w:t>
      </w:r>
      <w:r>
        <w:rPr>
          <w:rFonts w:hint="eastAsia" w:ascii="宋体" w:hAnsi="宋体" w:eastAsia="宋体" w:cs="宋体"/>
          <w:highlight w:val="none"/>
          <w:lang w:eastAsia="zh-Hans"/>
        </w:rPr>
        <w:t>完善</w:t>
      </w:r>
      <w:r>
        <w:rPr>
          <w:rFonts w:hint="eastAsia" w:ascii="宋体" w:hAnsi="宋体" w:eastAsia="宋体" w:cs="宋体"/>
          <w:highlight w:val="none"/>
          <w:lang w:val="en-US" w:eastAsia="zh-CN"/>
        </w:rPr>
        <w:t>背景胸科医院</w:t>
      </w:r>
      <w:r>
        <w:rPr>
          <w:rFonts w:hint="eastAsia" w:ascii="宋体" w:hAnsi="宋体" w:eastAsia="宋体" w:cs="宋体"/>
          <w:highlight w:val="none"/>
          <w:lang w:eastAsia="zh-Hans"/>
        </w:rPr>
        <w:t>信息系统的安全保障体系，建立多层次纵深的安全技术防护体系，降低信息系统的安全风险，确保业务的完整性、可用性。在信息系统满足等级保护三级要求的基础上，进一步强化安全措施，提高信息系统的安全防护水平。</w:t>
      </w:r>
    </w:p>
    <w:p w14:paraId="2EA585AF">
      <w:pPr>
        <w:pStyle w:val="2"/>
        <w:bidi w:val="0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预算金额</w:t>
      </w:r>
    </w:p>
    <w:p w14:paraId="1F20461D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预算金额70万。</w:t>
      </w:r>
    </w:p>
    <w:p w14:paraId="09A7D981">
      <w:pPr>
        <w:pStyle w:val="2"/>
        <w:bidi w:val="0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项目内容</w:t>
      </w:r>
    </w:p>
    <w:tbl>
      <w:tblPr>
        <w:tblStyle w:val="16"/>
        <w:tblW w:w="4998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2355"/>
        <w:gridCol w:w="908"/>
        <w:gridCol w:w="4036"/>
      </w:tblGrid>
      <w:tr w14:paraId="66E5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2A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序号</w:t>
            </w:r>
          </w:p>
        </w:tc>
        <w:tc>
          <w:tcPr>
            <w:tcW w:w="14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D7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产品名称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6A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数量</w:t>
            </w:r>
          </w:p>
        </w:tc>
        <w:tc>
          <w:tcPr>
            <w:tcW w:w="24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F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备注</w:t>
            </w:r>
          </w:p>
        </w:tc>
      </w:tr>
      <w:tr w14:paraId="3B74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C1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A2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业务域防火墙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E5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24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AD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更换业务域防火墙2台</w:t>
            </w:r>
          </w:p>
        </w:tc>
      </w:tr>
      <w:tr w14:paraId="6FBF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2E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23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零信任网关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B5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4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7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新增零信任网关1台</w:t>
            </w:r>
          </w:p>
        </w:tc>
      </w:tr>
      <w:tr w14:paraId="734D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99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AE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防火墙授权更新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BA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24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12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安管边界防火墙、二级域边界防火墙、政务专网和医保边界防火墙、医保-内网防火墙、原外网办公域防火墙、医保专网防火墙、PACS防火墙（2台）</w:t>
            </w:r>
          </w:p>
        </w:tc>
      </w:tr>
    </w:tbl>
    <w:p w14:paraId="35955D50">
      <w:pPr>
        <w:pStyle w:val="2"/>
        <w:bidi w:val="0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项目必要性</w:t>
      </w:r>
    </w:p>
    <w:p w14:paraId="431A20C2">
      <w:pPr>
        <w:pStyle w:val="3"/>
        <w:bidi w:val="0"/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>业务域防火墙更新必要性</w:t>
      </w:r>
    </w:p>
    <w:p w14:paraId="298CA2FB">
      <w:pPr>
        <w:rPr>
          <w:rFonts w:hint="eastAsia"/>
        </w:rPr>
      </w:pPr>
      <w:r>
        <w:rPr>
          <w:rFonts w:hint="eastAsia"/>
        </w:rPr>
        <w:t>（1）提升内网核心业务系统的安全性，抵御0day攻击、高级持续性威胁。</w:t>
      </w:r>
    </w:p>
    <w:p w14:paraId="1DBD8BC4">
      <w:pPr>
        <w:rPr>
          <w:rFonts w:hint="eastAsia"/>
        </w:rPr>
      </w:pPr>
      <w:r>
        <w:rPr>
          <w:rFonts w:hint="eastAsia"/>
        </w:rPr>
        <w:t>（2）安全合规，满足网络安全等级保护基本要求。</w:t>
      </w:r>
    </w:p>
    <w:p w14:paraId="794DD378">
      <w:pPr>
        <w:rPr>
          <w:rFonts w:hint="eastAsia"/>
        </w:rPr>
      </w:pPr>
      <w:r>
        <w:rPr>
          <w:rFonts w:hint="eastAsia"/>
        </w:rPr>
        <w:t>（3）提升处理能力和吞吐率，确保信息系统稳定运行。</w:t>
      </w:r>
    </w:p>
    <w:p w14:paraId="3326B54C">
      <w:pPr>
        <w:pStyle w:val="3"/>
        <w:bidi w:val="0"/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>零信任网关部署必要性</w:t>
      </w:r>
    </w:p>
    <w:p w14:paraId="2B54152B">
      <w:pPr>
        <w:rPr>
          <w:rFonts w:hint="eastAsia"/>
        </w:rPr>
      </w:pPr>
      <w:r>
        <w:rPr>
          <w:rFonts w:hint="eastAsia"/>
        </w:rPr>
        <w:t>（1）确保每次访问都需验证，有效防御内部威胁，保护敏感数据。</w:t>
      </w:r>
    </w:p>
    <w:p w14:paraId="3F995DDD">
      <w:pPr>
        <w:rPr>
          <w:rFonts w:hint="eastAsia"/>
        </w:rPr>
      </w:pPr>
      <w:r>
        <w:rPr>
          <w:rFonts w:hint="eastAsia"/>
        </w:rPr>
        <w:t>（2）实现基于身份的细粒度权限管理，增强整体安全性。</w:t>
      </w:r>
    </w:p>
    <w:p w14:paraId="177BC78A">
      <w:pPr>
        <w:rPr>
          <w:rFonts w:hint="eastAsia"/>
        </w:rPr>
      </w:pPr>
      <w:r>
        <w:rPr>
          <w:rFonts w:hint="eastAsia"/>
        </w:rPr>
        <w:t>（3）为远程医疗和移动办公提供安全通道，动态调整访问权限，保障数据安全。</w:t>
      </w:r>
    </w:p>
    <w:p w14:paraId="4B5C7C12">
      <w:pPr>
        <w:pStyle w:val="3"/>
        <w:bidi w:val="0"/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>防火墙授权更新必要性</w:t>
      </w:r>
    </w:p>
    <w:p w14:paraId="4A3DC022">
      <w:pPr>
        <w:rPr>
          <w:rFonts w:hint="eastAsia"/>
        </w:rPr>
      </w:pPr>
      <w:r>
        <w:rPr>
          <w:rFonts w:hint="eastAsia"/>
        </w:rPr>
        <w:t>（1）及时识别并防御新出现的网络威胁。</w:t>
      </w:r>
    </w:p>
    <w:p w14:paraId="3DE57024">
      <w:pPr>
        <w:rPr>
          <w:rFonts w:hint="eastAsia"/>
        </w:rPr>
      </w:pPr>
      <w:r>
        <w:rPr>
          <w:rFonts w:hint="eastAsia"/>
        </w:rPr>
        <w:t>（2）修复漏洞，提升系统稳定性和性能，避免业务中断。</w:t>
      </w:r>
    </w:p>
    <w:p w14:paraId="3627672B">
      <w:pPr>
        <w:pStyle w:val="2"/>
        <w:bidi w:val="0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功能要求</w:t>
      </w:r>
    </w:p>
    <w:p w14:paraId="331583A8">
      <w:pPr>
        <w:pStyle w:val="3"/>
        <w:bidi w:val="0"/>
        <w:rPr>
          <w:sz w:val="32"/>
          <w:szCs w:val="28"/>
        </w:rPr>
      </w:pPr>
      <w:r>
        <w:rPr>
          <w:rFonts w:hint="eastAsia"/>
          <w:sz w:val="32"/>
          <w:szCs w:val="28"/>
          <w:lang w:val="en-US" w:eastAsia="zh-CN"/>
        </w:rPr>
        <w:t>防火墙</w:t>
      </w:r>
    </w:p>
    <w:p w14:paraId="50734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1、3年防病毒+IPS授权</w:t>
      </w:r>
    </w:p>
    <w:p w14:paraId="44A0BCA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2、吞吐≥8G，并发连接≥220万，新建连接≥6万</w:t>
      </w:r>
    </w:p>
    <w:p w14:paraId="6D8D5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3、支持 IPSec VPN 功能</w:t>
      </w:r>
    </w:p>
    <w:p w14:paraId="3EA64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4、支持链路连通性检查功能。</w:t>
      </w:r>
    </w:p>
    <w:p w14:paraId="2B5A3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5、支持基于IP对象的会话控制策略，实现并发和新建连接数的合理限制。</w:t>
      </w:r>
    </w:p>
    <w:p w14:paraId="4DA28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6、支持入侵防御</w:t>
      </w:r>
    </w:p>
    <w:p w14:paraId="6F22C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7、支持高可用或HA功能</w:t>
      </w:r>
    </w:p>
    <w:p w14:paraId="518D5CF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8、支持双因素认证功能进行身份认证</w:t>
      </w:r>
    </w:p>
    <w:p w14:paraId="7F0093A9">
      <w:pPr>
        <w:pStyle w:val="3"/>
        <w:bidi w:val="0"/>
        <w:rPr>
          <w:sz w:val="32"/>
          <w:szCs w:val="28"/>
        </w:rPr>
      </w:pPr>
      <w:r>
        <w:rPr>
          <w:rFonts w:hint="eastAsia"/>
          <w:sz w:val="32"/>
          <w:szCs w:val="28"/>
          <w:lang w:val="en-US" w:eastAsia="zh-CN"/>
        </w:rPr>
        <w:t>零信任网关</w:t>
      </w:r>
    </w:p>
    <w:p w14:paraId="4024F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1、支持国密算法</w:t>
      </w:r>
    </w:p>
    <w:p w14:paraId="2250AD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2、支持多种身份认证方式</w:t>
      </w:r>
    </w:p>
    <w:p w14:paraId="37FE9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3、支持异常登录行为审计功能。</w:t>
      </w:r>
    </w:p>
    <w:p w14:paraId="083C5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4、支持配置虚拟专线功能，当用户登录零信任客户端之后，自动断开互联网连接，避免互联网威胁影响内网业务系统。</w:t>
      </w:r>
    </w:p>
    <w:p w14:paraId="362BE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5、支持连接零信任网关前的终端状态检测</w:t>
      </w:r>
    </w:p>
    <w:p w14:paraId="1E743FF2">
      <w:pPr>
        <w:pStyle w:val="3"/>
        <w:bidi w:val="0"/>
        <w:rPr>
          <w:sz w:val="32"/>
          <w:szCs w:val="28"/>
        </w:rPr>
      </w:pPr>
      <w:r>
        <w:rPr>
          <w:rFonts w:hint="eastAsia"/>
          <w:sz w:val="32"/>
          <w:szCs w:val="28"/>
          <w:lang w:val="en-US" w:eastAsia="zh-CN"/>
        </w:rPr>
        <w:t>防火墙授权</w:t>
      </w:r>
    </w:p>
    <w:p w14:paraId="1BC6CB34">
      <w:pPr>
        <w:pStyle w:val="4"/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安管边界防火墙</w:t>
      </w:r>
    </w:p>
    <w:p w14:paraId="5B80A1F3"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3年全功能模块升级订阅服务包（含应用识别库、URL分类特征库、病毒防护特征库、入侵防御特征库升级服务及威胁情报订阅服务）</w:t>
      </w:r>
    </w:p>
    <w:p w14:paraId="0CC4B44D">
      <w:r>
        <w:rPr>
          <w:rFonts w:hint="eastAsia"/>
          <w:lang w:val="en-US" w:eastAsia="zh-CN"/>
        </w:rPr>
        <w:t>2、</w:t>
      </w:r>
      <w:r>
        <w:rPr>
          <w:rFonts w:hint="eastAsia"/>
        </w:rPr>
        <w:t>3年硬件维保、软件升级服务及远程技术支持服务（95015电话支持、Email支持）</w:t>
      </w:r>
    </w:p>
    <w:p w14:paraId="75DD92B1">
      <w:pPr>
        <w:pStyle w:val="4"/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二级域边界防火墙</w:t>
      </w:r>
    </w:p>
    <w:p w14:paraId="3FD31E87"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3年全功能模块升级订阅服务包（含应用识别库、URL分类特征库、病毒防护特征库、入侵防御特征库升级服务及威胁情报订阅服务）</w:t>
      </w:r>
    </w:p>
    <w:p w14:paraId="0F6D5098">
      <w:r>
        <w:rPr>
          <w:rFonts w:hint="eastAsia"/>
          <w:lang w:val="en-US" w:eastAsia="zh-CN"/>
        </w:rPr>
        <w:t>2、</w:t>
      </w:r>
      <w:r>
        <w:rPr>
          <w:rFonts w:hint="eastAsia"/>
        </w:rPr>
        <w:t>3年硬件维保、软件升级服务及远程技术支持服务（95015电话支持、Email支持）</w:t>
      </w:r>
    </w:p>
    <w:p w14:paraId="3AD970C4">
      <w:pPr>
        <w:pStyle w:val="4"/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政务专网和医保边界防火墙</w:t>
      </w:r>
    </w:p>
    <w:p w14:paraId="6BB24679">
      <w:r>
        <w:rPr>
          <w:rFonts w:hint="eastAsia"/>
        </w:rPr>
        <w:t>1年全功能模块升级订阅服务包（奇安信威胁情报数据订阅服务、应用识别库、URL分类特征库、病毒防护特征库、入侵防御特征库升级服务）</w:t>
      </w:r>
    </w:p>
    <w:p w14:paraId="34120670">
      <w:pPr>
        <w:pStyle w:val="4"/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医保-内网防火墙</w:t>
      </w:r>
    </w:p>
    <w:p w14:paraId="4841E317">
      <w:r>
        <w:rPr>
          <w:rFonts w:hint="eastAsia"/>
        </w:rPr>
        <w:t>1年全功能模块升级订阅服务包（奇安信威胁情报数据订阅服务、应用识别库、URL分类特征库、病毒防护特征库、入侵防御特征库升级服务）</w:t>
      </w:r>
    </w:p>
    <w:p w14:paraId="68336FC0">
      <w:pPr>
        <w:pStyle w:val="4"/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原外网办公域防火墙</w:t>
      </w:r>
    </w:p>
    <w:p w14:paraId="1130F53D">
      <w:r>
        <w:rPr>
          <w:rFonts w:hint="eastAsia"/>
        </w:rPr>
        <w:t>1年全功能模块升级订阅服务包（奇安信威胁情报数据订阅服务、应用识别库、URL分类特征库、病毒防护特征库、入侵防御特征库升级服务）</w:t>
      </w:r>
    </w:p>
    <w:p w14:paraId="32484D5D">
      <w:pPr>
        <w:pStyle w:val="4"/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医保专网防火墙</w:t>
      </w:r>
    </w:p>
    <w:p w14:paraId="4042AE10">
      <w:r>
        <w:rPr>
          <w:rFonts w:hint="eastAsia"/>
        </w:rPr>
        <w:t>软件升级、本地网关杀毒续费、深信服云智订阅软件（含安全特征库和URL库）1年授权</w:t>
      </w:r>
      <w:bookmarkStart w:id="0" w:name="_GoBack"/>
      <w:bookmarkEnd w:id="0"/>
    </w:p>
    <w:p w14:paraId="4ADD233E">
      <w:pPr>
        <w:pStyle w:val="4"/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PACS防火墙（2台）</w:t>
      </w:r>
    </w:p>
    <w:p w14:paraId="381CCD36">
      <w:pPr>
        <w:rPr>
          <w:rFonts w:hint="eastAsia"/>
        </w:rPr>
      </w:pPr>
      <w:r>
        <w:rPr>
          <w:rFonts w:hint="eastAsia"/>
        </w:rPr>
        <w:t>1年病毒防护、1年IPS防护授权</w:t>
      </w:r>
    </w:p>
    <w:p w14:paraId="6AB8104B">
      <w:pPr>
        <w:pStyle w:val="2"/>
        <w:bidi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售后服务</w:t>
      </w:r>
    </w:p>
    <w:p w14:paraId="581279B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防火墙、零信任网关。3年软硬件免费质保。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Arial Unicode MS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 SC">
    <w:altName w:val="华文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E0E3F"/>
    <w:multiLevelType w:val="multilevel"/>
    <w:tmpl w:val="EFFE0E3F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24"/>
        <w:szCs w:val="24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宋体" w:hAnsi="宋体" w:eastAsia="宋体" w:cs="宋体"/>
        <w:sz w:val="20"/>
        <w:szCs w:val="20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 w:ascii="宋体" w:hAnsi="宋体" w:eastAsia="宋体" w:cs="宋体"/>
        <w:sz w:val="18"/>
        <w:szCs w:val="18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 w:ascii="宋体" w:hAnsi="宋体" w:eastAsia="宋体" w:cs="宋体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FFFF712C"/>
    <w:multiLevelType w:val="multilevel"/>
    <w:tmpl w:val="FFFF712C"/>
    <w:lvl w:ilvl="0" w:tentative="0">
      <w:start w:val="1"/>
      <w:numFmt w:val="bullet"/>
      <w:pStyle w:val="27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191CF16"/>
    <w:multiLevelType w:val="multilevel"/>
    <w:tmpl w:val="6191CF16"/>
    <w:lvl w:ilvl="0" w:tentative="0">
      <w:start w:val="1"/>
      <w:numFmt w:val="decimal"/>
      <w:pStyle w:val="18"/>
      <w:lvlText w:val="%1."/>
      <w:lvlJc w:val="left"/>
      <w:pPr>
        <w:ind w:left="425" w:leftChars="0" w:hanging="425" w:firstLineChars="0"/>
      </w:pPr>
      <w:rPr>
        <w:rFonts w:hint="default" w:ascii="宋体" w:hAnsi="宋体" w:eastAsia="宋体" w:cs="PingFangHK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PingFangHK"/>
      </w:rPr>
    </w:lvl>
    <w:lvl w:ilvl="2" w:tentative="0">
      <w:start w:val="1"/>
      <w:numFmt w:val="decimal"/>
      <w:lvlText w:val="%1.%2.%3."/>
      <w:lvlJc w:val="left"/>
      <w:pPr>
        <w:ind w:left="709" w:leftChars="0" w:hanging="709" w:firstLineChars="0"/>
      </w:pPr>
      <w:rPr>
        <w:rFonts w:hint="default" w:ascii="宋体" w:hAnsi="宋体" w:eastAsia="宋体" w:cs="PingFangHK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PingFangHK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3">
    <w:nsid w:val="62B80914"/>
    <w:multiLevelType w:val="multilevel"/>
    <w:tmpl w:val="62B8091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leftChars="0" w:firstLine="0" w:firstLineChars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leftChars="0" w:firstLine="400" w:firstLineChars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leftChars="0" w:firstLine="402" w:firstLineChars="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DU0NmE3NWU1Mzc1MWE4NzEwY2ZmMTFmZDEyZTEifQ=="/>
  </w:docVars>
  <w:rsids>
    <w:rsidRoot w:val="FEFFD883"/>
    <w:rsid w:val="02B733E5"/>
    <w:rsid w:val="0ADB52C9"/>
    <w:rsid w:val="0BBFF0B5"/>
    <w:rsid w:val="0FEBCC46"/>
    <w:rsid w:val="14253E06"/>
    <w:rsid w:val="19DF8F2E"/>
    <w:rsid w:val="1BA74C40"/>
    <w:rsid w:val="1BA7BEFE"/>
    <w:rsid w:val="1DB1B97A"/>
    <w:rsid w:val="1E68144E"/>
    <w:rsid w:val="1F3B9B71"/>
    <w:rsid w:val="1FDF8BD0"/>
    <w:rsid w:val="1FFEB399"/>
    <w:rsid w:val="263F0620"/>
    <w:rsid w:val="276B0089"/>
    <w:rsid w:val="27F7EAC8"/>
    <w:rsid w:val="2B91EC62"/>
    <w:rsid w:val="2CBFC85C"/>
    <w:rsid w:val="2E7F43D0"/>
    <w:rsid w:val="2EFA6E6E"/>
    <w:rsid w:val="2F3765EB"/>
    <w:rsid w:val="2FFDB81B"/>
    <w:rsid w:val="313196C0"/>
    <w:rsid w:val="35B75F46"/>
    <w:rsid w:val="35FF22ED"/>
    <w:rsid w:val="376B1984"/>
    <w:rsid w:val="37EF83D1"/>
    <w:rsid w:val="3AAB0F01"/>
    <w:rsid w:val="3ABF995B"/>
    <w:rsid w:val="3BDFC7FF"/>
    <w:rsid w:val="3CDFCF94"/>
    <w:rsid w:val="3D4FD96F"/>
    <w:rsid w:val="3D973A3C"/>
    <w:rsid w:val="3DAED97F"/>
    <w:rsid w:val="3DF70803"/>
    <w:rsid w:val="3EED041D"/>
    <w:rsid w:val="3EFFF8AD"/>
    <w:rsid w:val="3F2EF52C"/>
    <w:rsid w:val="3F4AD247"/>
    <w:rsid w:val="3F530D0E"/>
    <w:rsid w:val="3F733E0E"/>
    <w:rsid w:val="3F9F05E5"/>
    <w:rsid w:val="3F9F529A"/>
    <w:rsid w:val="3FB74EBC"/>
    <w:rsid w:val="3FEB6B10"/>
    <w:rsid w:val="3FEF45BB"/>
    <w:rsid w:val="3FFB539C"/>
    <w:rsid w:val="41FDED9E"/>
    <w:rsid w:val="45BF2111"/>
    <w:rsid w:val="47771F17"/>
    <w:rsid w:val="47EF9D22"/>
    <w:rsid w:val="49771B4C"/>
    <w:rsid w:val="49FDDA8F"/>
    <w:rsid w:val="4C67C77E"/>
    <w:rsid w:val="4E7B20A0"/>
    <w:rsid w:val="4FEB36B3"/>
    <w:rsid w:val="4FFDC9E6"/>
    <w:rsid w:val="569FF3A5"/>
    <w:rsid w:val="56BF3FA7"/>
    <w:rsid w:val="57F5754A"/>
    <w:rsid w:val="57FE21CD"/>
    <w:rsid w:val="5AD779C4"/>
    <w:rsid w:val="5AEF9556"/>
    <w:rsid w:val="5AF15B90"/>
    <w:rsid w:val="5BDE66E1"/>
    <w:rsid w:val="5BE734AD"/>
    <w:rsid w:val="5C6FE2B7"/>
    <w:rsid w:val="5CF83B49"/>
    <w:rsid w:val="5DB6FD65"/>
    <w:rsid w:val="5DF7F9ED"/>
    <w:rsid w:val="5EDB96EA"/>
    <w:rsid w:val="5F9E3CE9"/>
    <w:rsid w:val="5F9F35C6"/>
    <w:rsid w:val="5FAE114E"/>
    <w:rsid w:val="5FBF4BD0"/>
    <w:rsid w:val="5FDFD354"/>
    <w:rsid w:val="5FE3B6C1"/>
    <w:rsid w:val="5FE4807F"/>
    <w:rsid w:val="5FFB61CA"/>
    <w:rsid w:val="5FFD7ED3"/>
    <w:rsid w:val="5FFE529B"/>
    <w:rsid w:val="60DBC1DA"/>
    <w:rsid w:val="64CE8EAE"/>
    <w:rsid w:val="6596CE8F"/>
    <w:rsid w:val="65D80DCE"/>
    <w:rsid w:val="65F9639B"/>
    <w:rsid w:val="65FF4793"/>
    <w:rsid w:val="6BF764D2"/>
    <w:rsid w:val="6BFF10AB"/>
    <w:rsid w:val="6CD5444D"/>
    <w:rsid w:val="6CE7ED07"/>
    <w:rsid w:val="6DFF3F8D"/>
    <w:rsid w:val="6E5F7720"/>
    <w:rsid w:val="6EEF68E0"/>
    <w:rsid w:val="6EFE2947"/>
    <w:rsid w:val="6EFF039D"/>
    <w:rsid w:val="6F2F001C"/>
    <w:rsid w:val="6F491100"/>
    <w:rsid w:val="6F67BA9B"/>
    <w:rsid w:val="6F6FBDBA"/>
    <w:rsid w:val="6F79F100"/>
    <w:rsid w:val="6F7F41DA"/>
    <w:rsid w:val="6F897E37"/>
    <w:rsid w:val="6F9B40A8"/>
    <w:rsid w:val="6FE7D828"/>
    <w:rsid w:val="6FEB0A74"/>
    <w:rsid w:val="6FF7E3FE"/>
    <w:rsid w:val="6FFBE434"/>
    <w:rsid w:val="6FFF99B5"/>
    <w:rsid w:val="6FFFC6B2"/>
    <w:rsid w:val="72BDB28D"/>
    <w:rsid w:val="73BFE206"/>
    <w:rsid w:val="73D23FB4"/>
    <w:rsid w:val="746F5AD5"/>
    <w:rsid w:val="75FEB8C0"/>
    <w:rsid w:val="76F5E904"/>
    <w:rsid w:val="76F8325C"/>
    <w:rsid w:val="773B00E3"/>
    <w:rsid w:val="774FB01C"/>
    <w:rsid w:val="777726C0"/>
    <w:rsid w:val="77AB7A4C"/>
    <w:rsid w:val="77CF1708"/>
    <w:rsid w:val="77DFE234"/>
    <w:rsid w:val="77E9FE9E"/>
    <w:rsid w:val="77FFCBD2"/>
    <w:rsid w:val="792B2725"/>
    <w:rsid w:val="793F101F"/>
    <w:rsid w:val="79A37813"/>
    <w:rsid w:val="79DFA03A"/>
    <w:rsid w:val="7A3B980C"/>
    <w:rsid w:val="7A7376EA"/>
    <w:rsid w:val="7AC7B2A9"/>
    <w:rsid w:val="7ADDFB39"/>
    <w:rsid w:val="7AEF54E0"/>
    <w:rsid w:val="7B5FF064"/>
    <w:rsid w:val="7B6BF896"/>
    <w:rsid w:val="7BEABDED"/>
    <w:rsid w:val="7BEBFFBA"/>
    <w:rsid w:val="7BEE4771"/>
    <w:rsid w:val="7BFF1A07"/>
    <w:rsid w:val="7BFF930A"/>
    <w:rsid w:val="7C6BC2FB"/>
    <w:rsid w:val="7CB4C69D"/>
    <w:rsid w:val="7D793DE0"/>
    <w:rsid w:val="7D7ED1CF"/>
    <w:rsid w:val="7D7FD070"/>
    <w:rsid w:val="7E6F56CB"/>
    <w:rsid w:val="7E718B1E"/>
    <w:rsid w:val="7E7FEB49"/>
    <w:rsid w:val="7EDB9DD9"/>
    <w:rsid w:val="7EE5784A"/>
    <w:rsid w:val="7EEF6175"/>
    <w:rsid w:val="7EFB38D4"/>
    <w:rsid w:val="7EFF3C98"/>
    <w:rsid w:val="7EFF45C0"/>
    <w:rsid w:val="7EFFA17A"/>
    <w:rsid w:val="7F1F7D15"/>
    <w:rsid w:val="7F1FB3CF"/>
    <w:rsid w:val="7F2F7915"/>
    <w:rsid w:val="7F3F0967"/>
    <w:rsid w:val="7F3F2214"/>
    <w:rsid w:val="7F5723AD"/>
    <w:rsid w:val="7F5CD953"/>
    <w:rsid w:val="7F7A93D0"/>
    <w:rsid w:val="7F7B2CFF"/>
    <w:rsid w:val="7F7F0242"/>
    <w:rsid w:val="7F9BB5EF"/>
    <w:rsid w:val="7FBDD8BC"/>
    <w:rsid w:val="7FC54C01"/>
    <w:rsid w:val="7FCE5F0C"/>
    <w:rsid w:val="7FD91390"/>
    <w:rsid w:val="7FDD8E49"/>
    <w:rsid w:val="7FEBDF98"/>
    <w:rsid w:val="7FEF123B"/>
    <w:rsid w:val="7FFD863D"/>
    <w:rsid w:val="7FFE92B7"/>
    <w:rsid w:val="7FFEB4A4"/>
    <w:rsid w:val="7FFF503F"/>
    <w:rsid w:val="81AE5BB0"/>
    <w:rsid w:val="871A2AF6"/>
    <w:rsid w:val="96BB8522"/>
    <w:rsid w:val="96FD9BB9"/>
    <w:rsid w:val="97B13A16"/>
    <w:rsid w:val="97CFA288"/>
    <w:rsid w:val="98B7A846"/>
    <w:rsid w:val="9ABCF40D"/>
    <w:rsid w:val="9AFDE784"/>
    <w:rsid w:val="9CAE1D87"/>
    <w:rsid w:val="9DFF041F"/>
    <w:rsid w:val="9EB75A88"/>
    <w:rsid w:val="9F3F69D3"/>
    <w:rsid w:val="9F7F6390"/>
    <w:rsid w:val="A77BBE4C"/>
    <w:rsid w:val="AAFB0BE7"/>
    <w:rsid w:val="ABDBFDAE"/>
    <w:rsid w:val="AFFAC12D"/>
    <w:rsid w:val="AFFFB799"/>
    <w:rsid w:val="B67F0FFD"/>
    <w:rsid w:val="B6BF9F45"/>
    <w:rsid w:val="B79C48AE"/>
    <w:rsid w:val="B7E85EA1"/>
    <w:rsid w:val="B7FF1C72"/>
    <w:rsid w:val="B97A971C"/>
    <w:rsid w:val="B9FF8CCC"/>
    <w:rsid w:val="BB7E1DD9"/>
    <w:rsid w:val="BB9DA536"/>
    <w:rsid w:val="BBEFF9B0"/>
    <w:rsid w:val="BBF73129"/>
    <w:rsid w:val="BBFB98AD"/>
    <w:rsid w:val="BD5B735C"/>
    <w:rsid w:val="BDBFF3D3"/>
    <w:rsid w:val="BDF8127C"/>
    <w:rsid w:val="BDFE0D9C"/>
    <w:rsid w:val="BEDA2462"/>
    <w:rsid w:val="BEFF5B6A"/>
    <w:rsid w:val="BF263589"/>
    <w:rsid w:val="BF6352F2"/>
    <w:rsid w:val="BFCB7ED0"/>
    <w:rsid w:val="BFEF1347"/>
    <w:rsid w:val="BFF5962A"/>
    <w:rsid w:val="BFFD4782"/>
    <w:rsid w:val="C9FE0FD5"/>
    <w:rsid w:val="CBFF02A5"/>
    <w:rsid w:val="CD771320"/>
    <w:rsid w:val="CDEE892C"/>
    <w:rsid w:val="CE4FC8DB"/>
    <w:rsid w:val="CF3FCBE7"/>
    <w:rsid w:val="CFA743DD"/>
    <w:rsid w:val="CFCFF081"/>
    <w:rsid w:val="CFFB88A8"/>
    <w:rsid w:val="D5ED2994"/>
    <w:rsid w:val="D6FF27BC"/>
    <w:rsid w:val="D7FB469C"/>
    <w:rsid w:val="D7FFA4D5"/>
    <w:rsid w:val="DA7BD60B"/>
    <w:rsid w:val="DAA704F6"/>
    <w:rsid w:val="DBF581E8"/>
    <w:rsid w:val="DDAF91E7"/>
    <w:rsid w:val="DEF69152"/>
    <w:rsid w:val="DEFEA304"/>
    <w:rsid w:val="DF5767E0"/>
    <w:rsid w:val="DF7F5660"/>
    <w:rsid w:val="DF8F99CD"/>
    <w:rsid w:val="DFBF7279"/>
    <w:rsid w:val="DFBFDFA9"/>
    <w:rsid w:val="DFDF3CE1"/>
    <w:rsid w:val="DFE562F9"/>
    <w:rsid w:val="DFFBD817"/>
    <w:rsid w:val="DFFFFCA0"/>
    <w:rsid w:val="E16FAB3B"/>
    <w:rsid w:val="E39EEC90"/>
    <w:rsid w:val="E45661DB"/>
    <w:rsid w:val="E4E8DC00"/>
    <w:rsid w:val="E55EFEE5"/>
    <w:rsid w:val="E6C6CDC6"/>
    <w:rsid w:val="E6FB9F18"/>
    <w:rsid w:val="E7F81200"/>
    <w:rsid w:val="E9DFA925"/>
    <w:rsid w:val="E9F4BC2B"/>
    <w:rsid w:val="E9F6D588"/>
    <w:rsid w:val="EA7F6066"/>
    <w:rsid w:val="EB7FC741"/>
    <w:rsid w:val="EBEC3E71"/>
    <w:rsid w:val="EBF3D15B"/>
    <w:rsid w:val="EBFB170B"/>
    <w:rsid w:val="EBFD531D"/>
    <w:rsid w:val="ECEE2000"/>
    <w:rsid w:val="ECFD6F92"/>
    <w:rsid w:val="EDE9AEA0"/>
    <w:rsid w:val="EDED7F88"/>
    <w:rsid w:val="EFD689EC"/>
    <w:rsid w:val="EFEFAA7C"/>
    <w:rsid w:val="EFF7A27C"/>
    <w:rsid w:val="EFFE0F90"/>
    <w:rsid w:val="F1F969F3"/>
    <w:rsid w:val="F25FDE94"/>
    <w:rsid w:val="F27F4A37"/>
    <w:rsid w:val="F2DF1A44"/>
    <w:rsid w:val="F2EB063A"/>
    <w:rsid w:val="F2F175D8"/>
    <w:rsid w:val="F35E955B"/>
    <w:rsid w:val="F3BDDD38"/>
    <w:rsid w:val="F4EFDF4B"/>
    <w:rsid w:val="F4FFEF0A"/>
    <w:rsid w:val="F53F7A90"/>
    <w:rsid w:val="F5DF8E5E"/>
    <w:rsid w:val="F5FE6242"/>
    <w:rsid w:val="F65A6343"/>
    <w:rsid w:val="F6DF9C74"/>
    <w:rsid w:val="F761B00F"/>
    <w:rsid w:val="F76BD4F0"/>
    <w:rsid w:val="F775B81E"/>
    <w:rsid w:val="F776A011"/>
    <w:rsid w:val="F77C99C7"/>
    <w:rsid w:val="F78B7F27"/>
    <w:rsid w:val="F78F711F"/>
    <w:rsid w:val="F79EA7DE"/>
    <w:rsid w:val="F7BFAF16"/>
    <w:rsid w:val="F7C65DEB"/>
    <w:rsid w:val="F7D3C9EB"/>
    <w:rsid w:val="F7DFF0F5"/>
    <w:rsid w:val="F7E7840B"/>
    <w:rsid w:val="F7F731D1"/>
    <w:rsid w:val="F7FAB16E"/>
    <w:rsid w:val="F9BF200C"/>
    <w:rsid w:val="F9BFC88A"/>
    <w:rsid w:val="F9DEEED1"/>
    <w:rsid w:val="FA2FDCA8"/>
    <w:rsid w:val="FA9957DA"/>
    <w:rsid w:val="FABF03B6"/>
    <w:rsid w:val="FAE7CB92"/>
    <w:rsid w:val="FAFEA164"/>
    <w:rsid w:val="FAFF6372"/>
    <w:rsid w:val="FB2DF86D"/>
    <w:rsid w:val="FB5AB924"/>
    <w:rsid w:val="FB7E36B5"/>
    <w:rsid w:val="FBBF3C6E"/>
    <w:rsid w:val="FBD97104"/>
    <w:rsid w:val="FBDFDED2"/>
    <w:rsid w:val="FBEFF923"/>
    <w:rsid w:val="FBFB2979"/>
    <w:rsid w:val="FBFC1134"/>
    <w:rsid w:val="FBFFBF65"/>
    <w:rsid w:val="FD46D61B"/>
    <w:rsid w:val="FD7FBCB8"/>
    <w:rsid w:val="FDD73BDC"/>
    <w:rsid w:val="FDDF28E0"/>
    <w:rsid w:val="FDEAFDF0"/>
    <w:rsid w:val="FDED1D23"/>
    <w:rsid w:val="FDEED73B"/>
    <w:rsid w:val="FDF1157D"/>
    <w:rsid w:val="FDF257AA"/>
    <w:rsid w:val="FDF74BAE"/>
    <w:rsid w:val="FDFFF4D5"/>
    <w:rsid w:val="FE6F5412"/>
    <w:rsid w:val="FE8DD29B"/>
    <w:rsid w:val="FE8F96D7"/>
    <w:rsid w:val="FEEBEA62"/>
    <w:rsid w:val="FEEDE563"/>
    <w:rsid w:val="FEFBACD8"/>
    <w:rsid w:val="FEFCADD2"/>
    <w:rsid w:val="FEFD0BF8"/>
    <w:rsid w:val="FEFFD351"/>
    <w:rsid w:val="FEFFD883"/>
    <w:rsid w:val="FF1FBAF8"/>
    <w:rsid w:val="FF3A3C93"/>
    <w:rsid w:val="FF3E6A9B"/>
    <w:rsid w:val="FF5FCACB"/>
    <w:rsid w:val="FF6FD72C"/>
    <w:rsid w:val="FF7D1DBA"/>
    <w:rsid w:val="FF7E2A89"/>
    <w:rsid w:val="FF9F9E57"/>
    <w:rsid w:val="FFB3C4F4"/>
    <w:rsid w:val="FFD6BF8C"/>
    <w:rsid w:val="FFD99874"/>
    <w:rsid w:val="FFDB1B57"/>
    <w:rsid w:val="FFDEA45C"/>
    <w:rsid w:val="FFDF3E43"/>
    <w:rsid w:val="FFDFD580"/>
    <w:rsid w:val="FFE7DC6E"/>
    <w:rsid w:val="FFF5BA15"/>
    <w:rsid w:val="FFF61094"/>
    <w:rsid w:val="FFFB9688"/>
    <w:rsid w:val="FFFE384A"/>
    <w:rsid w:val="FFFF5C49"/>
    <w:rsid w:val="FFFF80BF"/>
    <w:rsid w:val="FFFFA62C"/>
    <w:rsid w:val="FFFFC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  <w:ind w:firstLine="643" w:firstLineChars="200"/>
    </w:pPr>
    <w:rPr>
      <w:rFonts w:ascii="宋体" w:hAnsi="宋体" w:eastAsia="宋体" w:cs="宋体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360" w:lineRule="auto"/>
      <w:ind w:left="425" w:hanging="425" w:firstLineChars="0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360" w:lineRule="auto"/>
      <w:ind w:left="567" w:hanging="567" w:firstLineChars="0"/>
      <w:jc w:val="left"/>
      <w:outlineLvl w:val="1"/>
    </w:pPr>
    <w:rPr>
      <w:rFonts w:ascii="Cambria" w:hAnsi="Cambria" w:cs="宋体"/>
      <w:b/>
      <w:bCs/>
      <w:sz w:val="36"/>
      <w:szCs w:val="32"/>
    </w:rPr>
  </w:style>
  <w:style w:type="paragraph" w:styleId="4">
    <w:name w:val="heading 3"/>
    <w:basedOn w:val="1"/>
    <w:next w:val="1"/>
    <w:link w:val="21"/>
    <w:unhideWhenUsed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line="360" w:lineRule="auto"/>
      <w:ind w:left="709" w:hanging="709" w:firstLineChars="0"/>
      <w:jc w:val="left"/>
      <w:outlineLvl w:val="2"/>
    </w:pPr>
    <w:rPr>
      <w:rFonts w:ascii="宋体" w:hAnsi="宋体" w:cs="宋体"/>
      <w:b/>
      <w:kern w:val="28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line="360" w:lineRule="auto"/>
      <w:ind w:left="850" w:hanging="850" w:firstLineChars="0"/>
      <w:outlineLvl w:val="3"/>
    </w:pPr>
    <w:rPr>
      <w:rFonts w:ascii="宋体" w:hAnsi="宋体" w:cs="宋体"/>
      <w:b/>
      <w:bCs/>
      <w:sz w:val="30"/>
      <w:szCs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tabs>
        <w:tab w:val="left" w:pos="0"/>
      </w:tabs>
      <w:adjustRightInd w:val="0"/>
      <w:snapToGrid w:val="0"/>
      <w:spacing w:beforeLines="0" w:beforeAutospacing="0" w:afterLines="0" w:afterAutospacing="0" w:line="360" w:lineRule="auto"/>
      <w:ind w:left="991" w:hanging="991" w:firstLineChars="0"/>
      <w:outlineLvl w:val="4"/>
    </w:pPr>
    <w:rPr>
      <w:rFonts w:ascii="宋体" w:hAnsi="宋体" w:cs="宋体"/>
      <w:b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adjustRightInd w:val="0"/>
      <w:snapToGrid w:val="0"/>
      <w:spacing w:beforeLines="0" w:beforeAutospacing="0" w:afterLines="0" w:afterAutospacing="0" w:line="360" w:lineRule="auto"/>
      <w:ind w:left="1134" w:hanging="1134" w:firstLineChars="0"/>
      <w:outlineLvl w:val="5"/>
    </w:pPr>
    <w:rPr>
      <w:rFonts w:ascii="宋体" w:hAnsi="宋体" w:cs="宋体"/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adjustRightInd w:val="0"/>
      <w:snapToGrid w:val="0"/>
      <w:spacing w:beforeLines="0" w:beforeAutospacing="0" w:afterLines="0" w:afterAutospacing="0" w:line="360" w:lineRule="auto"/>
      <w:ind w:left="1275" w:hanging="1275" w:firstLineChars="0"/>
      <w:outlineLvl w:val="6"/>
    </w:pPr>
    <w:rPr>
      <w:rFonts w:ascii="宋体" w:hAnsi="宋体" w:eastAsia="宋体" w:cs="宋体"/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Lines="0" w:beforeAutospacing="0" w:afterLines="0" w:afterAutospacing="0" w:line="360" w:lineRule="auto"/>
      <w:ind w:left="0" w:firstLine="0" w:firstLineChars="0"/>
      <w:outlineLvl w:val="7"/>
    </w:pPr>
    <w:rPr>
      <w:rFonts w:ascii="宋体" w:hAnsi="宋体" w:cs="宋体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DejaVu Sans" w:hAnsi="DejaVu Sans" w:eastAsia="方正黑体_GBK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22"/>
    <w:qFormat/>
    <w:uiPriority w:val="0"/>
    <w:pPr>
      <w:adjustRightInd w:val="0"/>
      <w:snapToGrid w:val="0"/>
      <w:ind w:firstLine="640" w:firstLineChars="200"/>
    </w:pPr>
    <w:rPr>
      <w:rFonts w:ascii="宋体" w:hAnsi="宋体" w:eastAsia="宋体" w:cs="宋体"/>
    </w:rPr>
  </w:style>
  <w:style w:type="paragraph" w:styleId="12">
    <w:name w:val="Body Text"/>
    <w:basedOn w:val="1"/>
    <w:next w:val="1"/>
    <w:qFormat/>
    <w:uiPriority w:val="0"/>
    <w:pPr>
      <w:adjustRightInd w:val="0"/>
      <w:snapToGrid w:val="0"/>
      <w:spacing w:afterLines="0" w:afterAutospacing="0"/>
      <w:ind w:left="0" w:firstLine="881" w:firstLineChars="200"/>
    </w:pPr>
    <w:rPr>
      <w:rFonts w:ascii="Times New Roman" w:hAnsi="Times New Roman" w:eastAsia="宋体" w:cs="Times New Roman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12"/>
    <w:qFormat/>
    <w:uiPriority w:val="0"/>
    <w:pPr>
      <w:tabs>
        <w:tab w:val="left" w:pos="567"/>
      </w:tabs>
      <w:adjustRightInd w:val="0"/>
      <w:snapToGrid w:val="0"/>
      <w:spacing w:line="360" w:lineRule="auto"/>
      <w:ind w:firstLine="561" w:firstLineChars="200"/>
    </w:pPr>
    <w:rPr>
      <w:rFonts w:ascii="Times New Roman" w:hAnsi="Times New Roman"/>
      <w:sz w:val="24"/>
    </w:rPr>
  </w:style>
  <w:style w:type="paragraph" w:styleId="15">
    <w:name w:val="Body Text First Indent 2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8">
    <w:name w:val="标题4"/>
    <w:basedOn w:val="5"/>
    <w:qFormat/>
    <w:uiPriority w:val="0"/>
    <w:pPr>
      <w:numPr>
        <w:ilvl w:val="0"/>
        <w:numId w:val="3"/>
      </w:numPr>
      <w:tabs>
        <w:tab w:val="left" w:pos="0"/>
      </w:tabs>
      <w:spacing w:line="360" w:lineRule="auto"/>
    </w:pPr>
    <w:rPr>
      <w:rFonts w:eastAsia="Kaiti SC"/>
    </w:rPr>
  </w:style>
  <w:style w:type="character" w:customStyle="1" w:styleId="19">
    <w:name w:val="标题 1 Char"/>
    <w:basedOn w:val="17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20">
    <w:name w:val="标题 2 Char"/>
    <w:basedOn w:val="17"/>
    <w:link w:val="3"/>
    <w:qFormat/>
    <w:uiPriority w:val="9"/>
    <w:rPr>
      <w:rFonts w:ascii="Cambria" w:hAnsi="Cambria" w:eastAsia="宋体" w:cs="宋体"/>
      <w:b/>
      <w:bCs/>
      <w:sz w:val="36"/>
      <w:szCs w:val="32"/>
    </w:rPr>
  </w:style>
  <w:style w:type="character" w:customStyle="1" w:styleId="21">
    <w:name w:val="标题 3 Char"/>
    <w:basedOn w:val="17"/>
    <w:link w:val="4"/>
    <w:qFormat/>
    <w:uiPriority w:val="0"/>
    <w:rPr>
      <w:rFonts w:ascii="宋体" w:hAnsi="宋体" w:eastAsia="宋体" w:cs="宋体"/>
      <w:b/>
      <w:bCs/>
      <w:sz w:val="32"/>
      <w:szCs w:val="32"/>
    </w:rPr>
  </w:style>
  <w:style w:type="character" w:customStyle="1" w:styleId="22">
    <w:name w:val="正文缩进 字符"/>
    <w:link w:val="11"/>
    <w:qFormat/>
    <w:locked/>
    <w:uiPriority w:val="0"/>
    <w:rPr>
      <w:rFonts w:ascii="宋体" w:hAnsi="宋体" w:eastAsia="宋体" w:cs="宋体"/>
      <w:kern w:val="2"/>
      <w:sz w:val="24"/>
      <w:szCs w:val="22"/>
    </w:rPr>
  </w:style>
  <w:style w:type="paragraph" w:customStyle="1" w:styleId="23">
    <w:name w:val="列出段落1"/>
    <w:basedOn w:val="1"/>
    <w:qFormat/>
    <w:uiPriority w:val="34"/>
    <w:pPr>
      <w:adjustRightInd w:val="0"/>
      <w:snapToGrid w:val="0"/>
      <w:spacing w:line="360" w:lineRule="auto"/>
      <w:ind w:firstLine="420" w:firstLineChars="200"/>
    </w:pPr>
    <w:rPr>
      <w:rFonts w:ascii="Calibri" w:hAnsi="Calibri" w:eastAsia="宋体" w:cs="Times New Roman"/>
      <w:sz w:val="21"/>
      <w:szCs w:val="22"/>
    </w:rPr>
  </w:style>
  <w:style w:type="paragraph" w:customStyle="1" w:styleId="24">
    <w:name w:val="_Style 6"/>
    <w:basedOn w:val="1"/>
    <w:next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5">
    <w:name w:val="标题 4 字符"/>
    <w:basedOn w:val="17"/>
    <w:link w:val="5"/>
    <w:qFormat/>
    <w:uiPriority w:val="9"/>
    <w:rPr>
      <w:rFonts w:ascii="宋体" w:hAnsi="宋体" w:eastAsia="宋体" w:cs="宋体"/>
      <w:b/>
      <w:bCs/>
      <w:sz w:val="30"/>
      <w:szCs w:val="28"/>
    </w:rPr>
  </w:style>
  <w:style w:type="paragraph" w:customStyle="1" w:styleId="26">
    <w:name w:val="正文首行缩进（绿盟科技）"/>
    <w:basedOn w:val="1"/>
    <w:qFormat/>
    <w:uiPriority w:val="0"/>
    <w:pPr>
      <w:spacing w:after="50"/>
      <w:ind w:firstLine="200" w:firstLineChars="200"/>
    </w:pPr>
    <w:rPr>
      <w:rFonts w:ascii="Arial" w:hAnsi="Arial" w:eastAsia="宋体" w:cs="Times New Roman"/>
      <w:sz w:val="24"/>
      <w:szCs w:val="21"/>
    </w:rPr>
  </w:style>
  <w:style w:type="paragraph" w:customStyle="1" w:styleId="27">
    <w:name w:val="列表（符号一级）（绿盟科技）"/>
    <w:basedOn w:val="1"/>
    <w:qFormat/>
    <w:uiPriority w:val="0"/>
    <w:pPr>
      <w:numPr>
        <w:ilvl w:val="0"/>
        <w:numId w:val="4"/>
      </w:numPr>
    </w:pPr>
    <w:rPr>
      <w:rFonts w:ascii="Arial" w:hAnsi="Arial" w:eastAsia="宋体" w:cs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1259</Words>
  <Characters>1313</Characters>
  <Lines>0</Lines>
  <Paragraphs>0</Paragraphs>
  <TotalTime>7</TotalTime>
  <ScaleCrop>false</ScaleCrop>
  <LinksUpToDate>false</LinksUpToDate>
  <CharactersWithSpaces>1316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2024-09-24T12:13:00Z</dcterms:created>
  <dc:creator>less is more</dc:creator>
  <cp:lastModifiedBy>张 志 明.</cp:lastModifiedBy>
  <dcterms:modified xsi:type="dcterms:W3CDTF">2024-10-09T00:14:54Z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4C9A6AF4668CB687723CF266CE444614_41</vt:lpwstr>
  </property>
</Properties>
</file>