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16FA2">
      <w:pPr>
        <w:spacing w:line="280" w:lineRule="exact"/>
        <w:jc w:val="left"/>
      </w:pPr>
      <w:r>
        <w:t>数量</w:t>
      </w:r>
      <w:r>
        <w:rPr>
          <w:rFonts w:hint="eastAsia"/>
        </w:rPr>
        <w:t>1</w:t>
      </w:r>
      <w:r>
        <w:t>套，每套技术需求如下：</w:t>
      </w:r>
      <w:r>
        <w:br w:type="textWrapping"/>
      </w:r>
      <w:r>
        <w:t>1．类型：薄壁、深井、高压；</w:t>
      </w:r>
      <w:r>
        <w:br w:type="textWrapping"/>
      </w:r>
      <w:r>
        <w:t>2．填充气体：12 atm 超纯氩气</w:t>
      </w:r>
      <w:r>
        <w:br w:type="textWrapping"/>
      </w:r>
      <w:r>
        <w:t>3．测量类型：自动测距；</w:t>
      </w:r>
      <w:r>
        <w:br w:type="textWrapping"/>
      </w:r>
      <w:r>
        <w:t>4．活度：250 GBq (6 Ci );</w:t>
      </w:r>
      <w:r>
        <w:br w:type="textWrapping"/>
      </w:r>
      <w:r>
        <w:t>5．分辨率：最大0.001MBq(0.01uCi)。</w:t>
      </w:r>
      <w:r>
        <w:br w:type="textWrapping"/>
      </w:r>
      <w:r>
        <w:t>6．诊断：程序、系统内存完整性测试；</w:t>
      </w:r>
      <w:r>
        <w:br w:type="textWrapping"/>
      </w:r>
      <w:r>
        <w:t>7．每日测试：自动调零、自动本底调整、数据检查、准确性和稳定性、电压测试；</w:t>
      </w:r>
      <w:r>
        <w:br w:type="textWrapping"/>
      </w:r>
      <w:r>
        <w:t>8．增益：线性、几何形状、 QC 列表</w:t>
      </w:r>
      <w:r>
        <w:br w:type="textWrapping"/>
      </w:r>
      <w:r>
        <w:t>9．显示屏输入：8英寸， VGA LCD 彩色触摸屏显示；</w:t>
      </w:r>
      <w:r>
        <w:br w:type="textWrapping"/>
      </w:r>
      <w:r>
        <w:t>10．格式： Bq 或 Ci 直接读取； Bq / Ci 读取：用户可选择或固定；</w:t>
      </w:r>
      <w:r>
        <w:br w:type="textWrapping"/>
      </w:r>
      <w:r>
        <w:t>11．精度：优于士2%;</w:t>
      </w:r>
      <w:r>
        <w:br w:type="textWrapping"/>
      </w:r>
      <w:r>
        <w:t>12．线性：士2％以内；</w:t>
      </w:r>
      <w:r>
        <w:br w:type="textWrapping"/>
      </w:r>
      <w:r>
        <w:t>13．响应时间：2秒内，极低活度样品4至16秒</w:t>
      </w:r>
      <w:r>
        <w:br w:type="textWrapping"/>
      </w:r>
      <w:r>
        <w:t>14．测量重复性：校准器持续运行的24小时内土1%</w:t>
      </w:r>
      <w:r>
        <w:br w:type="textWrapping"/>
      </w:r>
      <w:r>
        <w:t>15．系统内存：超过80个核素（编号和半衰期）</w:t>
      </w:r>
      <w:r>
        <w:br w:type="textWrapping"/>
      </w:r>
      <w:r>
        <w:t>16．标准源系统存储： Co -57、 Co -60、 Ba -133、 Cs -137标准源</w:t>
      </w:r>
    </w:p>
    <w:p w14:paraId="2DFE4A2E">
      <w:r>
        <w:rPr>
          <w:rFonts w:hint="eastAsia"/>
        </w:rPr>
        <w:t>1</w:t>
      </w:r>
      <w:r>
        <w:t>7.符合我科通风橱安装尺寸（需厂家到科室测量）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000000"/>
    <w:rsid w:val="05AB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2024-09-12T06:56:25Z</dcterms:created>
  <dc:creator>admin</dc:creator>
  <cp:lastModifiedBy>张 志 明.</cp:lastModifiedBy>
  <dcterms:modified xsi:type="dcterms:W3CDTF">2024-09-12T06:56:27Z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2DDAD0A523C74D2C859174D73C25D999_12</vt:lpwstr>
  </property>
</Properties>
</file>