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北京胸科医院院内大屏发布系统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北京胸科医院是一家以胸部疾病为主的三级甲等医院，随着学科的发展以及便民服务水平的</w:t>
      </w:r>
      <w:bookmarkStart w:id="0" w:name="_GoBack"/>
      <w:bookmarkEnd w:id="0"/>
      <w:r>
        <w:rPr>
          <w:rFonts w:hint="eastAsia"/>
          <w:sz w:val="28"/>
          <w:szCs w:val="36"/>
        </w:rPr>
        <w:t>提升，医院需要对院内的大屏信息发布系统进行更新更换。信息发布系统由服务器、网络、播放器、显示设备组成，可以对视频、音频、图片、文字进行展示。</w:t>
      </w:r>
    </w:p>
    <w:p>
      <w:pPr>
        <w:rPr>
          <w:rFonts w:hint="eastAsia"/>
          <w:sz w:val="28"/>
          <w:szCs w:val="36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【要求】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视频系统的安全性要放在首位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视频系统要集中统一管理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LCD屏LED屏混装，同一后台操控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大屏各项参数要满足4K标准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可对屏幕进行分屏显示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视频系统稳定，能满足长期开启使用。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要有长期维保，包括网络、设备、安全等所有环节</w:t>
      </w:r>
    </w:p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8、</w:t>
      </w:r>
      <w:r>
        <w:rPr>
          <w:rFonts w:hint="eastAsia"/>
          <w:sz w:val="28"/>
          <w:szCs w:val="36"/>
        </w:rPr>
        <w:tab/>
      </w:r>
      <w:r>
        <w:rPr>
          <w:rFonts w:hint="eastAsia"/>
          <w:sz w:val="28"/>
          <w:szCs w:val="36"/>
        </w:rPr>
        <w:t>后台操作系统简洁方便，能快速发布信息内容。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kMDU0NmE3NWU1Mzc1MWE4NzEwY2ZmMTFmZDEyZTEifQ=="/>
  </w:docVars>
  <w:rsids>
    <w:rsidRoot w:val="00000000"/>
    <w:rsid w:val="177C13BA"/>
    <w:rsid w:val="3E8A2368"/>
    <w:rsid w:val="59BB12F3"/>
    <w:rsid w:val="6B2B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2024-06-11T01:55:51Z</dcterms:created>
  <dc:creator>admin</dc:creator>
  <cp:lastModifiedBy>张 志 明.</cp:lastModifiedBy>
  <dcterms:modified xsi:type="dcterms:W3CDTF">2024-06-11T01:56:06Z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87D96F4E512848FA99F032F8FEB32C0C_12</vt:lpwstr>
  </property>
</Properties>
</file>