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15A" w:rsidRDefault="001C315A" w:rsidP="001C315A">
      <w:pPr>
        <w:spacing w:before="120" w:line="360" w:lineRule="auto"/>
        <w:jc w:val="center"/>
        <w:rPr>
          <w:rFonts w:ascii="宋体" w:hAnsi="宋体" w:cs="宋体"/>
          <w:b/>
          <w:bCs/>
          <w:sz w:val="28"/>
          <w:szCs w:val="28"/>
        </w:rPr>
      </w:pPr>
      <w:r>
        <w:rPr>
          <w:rFonts w:ascii="宋体" w:hAnsi="宋体" w:cs="宋体" w:hint="eastAsia"/>
          <w:b/>
          <w:bCs/>
          <w:sz w:val="28"/>
          <w:szCs w:val="28"/>
        </w:rPr>
        <w:t>评标方法和标准</w:t>
      </w:r>
    </w:p>
    <w:tbl>
      <w:tblPr>
        <w:tblW w:w="9084" w:type="dxa"/>
        <w:tblInd w:w="16" w:type="dxa"/>
        <w:tblLayout w:type="fixed"/>
        <w:tblCellMar>
          <w:left w:w="0" w:type="dxa"/>
          <w:right w:w="0" w:type="dxa"/>
        </w:tblCellMar>
        <w:tblLook w:val="0000" w:firstRow="0" w:lastRow="0" w:firstColumn="0" w:lastColumn="0" w:noHBand="0" w:noVBand="0"/>
      </w:tblPr>
      <w:tblGrid>
        <w:gridCol w:w="545"/>
        <w:gridCol w:w="444"/>
        <w:gridCol w:w="892"/>
        <w:gridCol w:w="7203"/>
      </w:tblGrid>
      <w:tr w:rsidR="001C315A" w:rsidTr="00687FA5">
        <w:trPr>
          <w:trHeight w:val="600"/>
        </w:trPr>
        <w:tc>
          <w:tcPr>
            <w:tcW w:w="9084" w:type="dxa"/>
            <w:gridSpan w:val="4"/>
            <w:tcBorders>
              <w:top w:val="nil"/>
              <w:left w:val="nil"/>
              <w:bottom w:val="nil"/>
              <w:right w:val="nil"/>
            </w:tcBorders>
            <w:tcMar>
              <w:top w:w="11" w:type="dxa"/>
              <w:left w:w="11" w:type="dxa"/>
              <w:bottom w:w="0" w:type="dxa"/>
              <w:right w:w="11" w:type="dxa"/>
            </w:tcMar>
            <w:vAlign w:val="center"/>
          </w:tcPr>
          <w:p w:rsidR="001C315A" w:rsidRDefault="001C315A" w:rsidP="00687FA5">
            <w:pPr>
              <w:rPr>
                <w:rFonts w:ascii="宋体" w:hAnsi="宋体" w:cs="宋体"/>
                <w:color w:val="000000"/>
                <w:sz w:val="24"/>
              </w:rPr>
            </w:pPr>
          </w:p>
        </w:tc>
      </w:tr>
      <w:tr w:rsidR="001C315A" w:rsidTr="00687FA5">
        <w:trPr>
          <w:trHeight w:val="600"/>
        </w:trPr>
        <w:tc>
          <w:tcPr>
            <w:tcW w:w="545" w:type="dxa"/>
            <w:tcBorders>
              <w:top w:val="single" w:sz="4" w:space="0" w:color="auto"/>
              <w:left w:val="single" w:sz="4" w:space="0" w:color="auto"/>
              <w:bottom w:val="single" w:sz="4" w:space="0" w:color="auto"/>
              <w:right w:val="single" w:sz="4" w:space="0" w:color="auto"/>
            </w:tcBorders>
            <w:tcMar>
              <w:top w:w="11" w:type="dxa"/>
              <w:left w:w="11" w:type="dxa"/>
              <w:bottom w:w="0" w:type="dxa"/>
              <w:right w:w="11" w:type="dxa"/>
            </w:tcMar>
            <w:vAlign w:val="center"/>
          </w:tcPr>
          <w:p w:rsidR="001C315A" w:rsidRDefault="001C315A" w:rsidP="00687FA5">
            <w:pPr>
              <w:jc w:val="center"/>
              <w:rPr>
                <w:rFonts w:ascii="宋体" w:hAnsi="宋体" w:cs="宋体"/>
                <w:color w:val="000000"/>
                <w:sz w:val="24"/>
              </w:rPr>
            </w:pPr>
            <w:r>
              <w:rPr>
                <w:rFonts w:hint="eastAsia"/>
                <w:color w:val="000000"/>
              </w:rPr>
              <w:t>内容</w:t>
            </w:r>
          </w:p>
        </w:tc>
        <w:tc>
          <w:tcPr>
            <w:tcW w:w="444" w:type="dxa"/>
            <w:tcBorders>
              <w:top w:val="single" w:sz="4" w:space="0" w:color="auto"/>
              <w:left w:val="nil"/>
              <w:bottom w:val="single" w:sz="4" w:space="0" w:color="auto"/>
              <w:right w:val="single" w:sz="4" w:space="0" w:color="auto"/>
            </w:tcBorders>
            <w:tcMar>
              <w:top w:w="11" w:type="dxa"/>
              <w:left w:w="11" w:type="dxa"/>
              <w:bottom w:w="0" w:type="dxa"/>
              <w:right w:w="11" w:type="dxa"/>
            </w:tcMar>
            <w:vAlign w:val="center"/>
          </w:tcPr>
          <w:p w:rsidR="001C315A" w:rsidRDefault="001C315A" w:rsidP="00687FA5">
            <w:pPr>
              <w:jc w:val="center"/>
              <w:rPr>
                <w:rFonts w:ascii="宋体" w:hAnsi="宋体" w:cs="宋体"/>
                <w:color w:val="000000"/>
                <w:sz w:val="24"/>
              </w:rPr>
            </w:pPr>
            <w:r>
              <w:rPr>
                <w:rFonts w:hint="eastAsia"/>
                <w:color w:val="000000"/>
              </w:rPr>
              <w:t>分值</w:t>
            </w:r>
          </w:p>
        </w:tc>
        <w:tc>
          <w:tcPr>
            <w:tcW w:w="892" w:type="dxa"/>
            <w:tcBorders>
              <w:top w:val="single" w:sz="4" w:space="0" w:color="auto"/>
              <w:left w:val="nil"/>
              <w:bottom w:val="single" w:sz="4" w:space="0" w:color="auto"/>
              <w:right w:val="single" w:sz="4" w:space="0" w:color="auto"/>
            </w:tcBorders>
            <w:tcMar>
              <w:top w:w="11" w:type="dxa"/>
              <w:left w:w="11" w:type="dxa"/>
              <w:bottom w:w="0" w:type="dxa"/>
              <w:right w:w="11" w:type="dxa"/>
            </w:tcMar>
            <w:vAlign w:val="center"/>
          </w:tcPr>
          <w:p w:rsidR="001C315A" w:rsidRDefault="001C315A" w:rsidP="00687FA5">
            <w:pPr>
              <w:jc w:val="center"/>
              <w:rPr>
                <w:rFonts w:ascii="宋体" w:hAnsi="宋体" w:cs="宋体"/>
                <w:sz w:val="24"/>
              </w:rPr>
            </w:pPr>
            <w:r>
              <w:rPr>
                <w:rFonts w:hint="eastAsia"/>
              </w:rPr>
              <w:t>评分因素分项</w:t>
            </w:r>
          </w:p>
        </w:tc>
        <w:tc>
          <w:tcPr>
            <w:tcW w:w="7203" w:type="dxa"/>
            <w:tcBorders>
              <w:top w:val="single" w:sz="4" w:space="0" w:color="auto"/>
              <w:left w:val="nil"/>
              <w:bottom w:val="single" w:sz="4" w:space="0" w:color="auto"/>
              <w:right w:val="single" w:sz="4" w:space="0" w:color="auto"/>
            </w:tcBorders>
            <w:tcMar>
              <w:top w:w="11" w:type="dxa"/>
              <w:left w:w="11" w:type="dxa"/>
              <w:bottom w:w="0" w:type="dxa"/>
              <w:right w:w="11" w:type="dxa"/>
            </w:tcMar>
            <w:vAlign w:val="center"/>
          </w:tcPr>
          <w:p w:rsidR="001C315A" w:rsidRDefault="001C315A" w:rsidP="00687FA5">
            <w:pPr>
              <w:jc w:val="center"/>
              <w:rPr>
                <w:rFonts w:ascii="宋体" w:hAnsi="宋体" w:cs="宋体"/>
                <w:color w:val="000000"/>
                <w:sz w:val="24"/>
              </w:rPr>
            </w:pPr>
            <w:r>
              <w:rPr>
                <w:rFonts w:hint="eastAsia"/>
                <w:color w:val="000000"/>
              </w:rPr>
              <w:t>评分标准</w:t>
            </w:r>
          </w:p>
        </w:tc>
      </w:tr>
      <w:tr w:rsidR="001C315A" w:rsidTr="00687FA5">
        <w:trPr>
          <w:trHeight w:val="600"/>
        </w:trPr>
        <w:tc>
          <w:tcPr>
            <w:tcW w:w="545" w:type="dxa"/>
            <w:vMerge w:val="restart"/>
            <w:tcBorders>
              <w:top w:val="nil"/>
              <w:left w:val="single" w:sz="4" w:space="0" w:color="auto"/>
              <w:bottom w:val="single" w:sz="4" w:space="0" w:color="auto"/>
              <w:right w:val="single" w:sz="4" w:space="0" w:color="auto"/>
            </w:tcBorders>
            <w:tcMar>
              <w:top w:w="11" w:type="dxa"/>
              <w:left w:w="11" w:type="dxa"/>
              <w:bottom w:w="0" w:type="dxa"/>
              <w:right w:w="11" w:type="dxa"/>
            </w:tcMar>
            <w:vAlign w:val="center"/>
          </w:tcPr>
          <w:p w:rsidR="001C315A" w:rsidRDefault="001C315A" w:rsidP="00687FA5">
            <w:pPr>
              <w:jc w:val="center"/>
              <w:rPr>
                <w:rFonts w:ascii="宋体" w:hAnsi="宋体" w:cs="宋体"/>
                <w:color w:val="000000"/>
                <w:sz w:val="24"/>
              </w:rPr>
            </w:pPr>
            <w:r>
              <w:rPr>
                <w:rFonts w:hint="eastAsia"/>
                <w:color w:val="000000"/>
              </w:rPr>
              <w:t>报价</w:t>
            </w:r>
          </w:p>
        </w:tc>
        <w:tc>
          <w:tcPr>
            <w:tcW w:w="444" w:type="dxa"/>
            <w:vMerge w:val="restart"/>
            <w:tcBorders>
              <w:top w:val="nil"/>
              <w:left w:val="single" w:sz="4" w:space="0" w:color="auto"/>
              <w:bottom w:val="single" w:sz="4" w:space="0" w:color="auto"/>
              <w:right w:val="single" w:sz="4" w:space="0" w:color="auto"/>
            </w:tcBorders>
            <w:tcMar>
              <w:top w:w="11" w:type="dxa"/>
              <w:left w:w="11" w:type="dxa"/>
              <w:bottom w:w="0" w:type="dxa"/>
              <w:right w:w="11" w:type="dxa"/>
            </w:tcMar>
            <w:vAlign w:val="center"/>
          </w:tcPr>
          <w:p w:rsidR="001C315A" w:rsidRDefault="001C315A" w:rsidP="00687FA5">
            <w:pPr>
              <w:jc w:val="center"/>
              <w:rPr>
                <w:rFonts w:ascii="宋体" w:hAnsi="宋体" w:cs="宋体"/>
                <w:color w:val="000000"/>
                <w:sz w:val="24"/>
              </w:rPr>
            </w:pPr>
            <w:r>
              <w:rPr>
                <w:rFonts w:hint="eastAsia"/>
                <w:color w:val="000000"/>
              </w:rPr>
              <w:t>10</w:t>
            </w:r>
          </w:p>
        </w:tc>
        <w:tc>
          <w:tcPr>
            <w:tcW w:w="892" w:type="dxa"/>
            <w:vMerge w:val="restart"/>
            <w:tcBorders>
              <w:top w:val="nil"/>
              <w:left w:val="nil"/>
              <w:bottom w:val="single" w:sz="4" w:space="0" w:color="auto"/>
              <w:right w:val="single" w:sz="4" w:space="0" w:color="auto"/>
            </w:tcBorders>
            <w:tcMar>
              <w:top w:w="11" w:type="dxa"/>
              <w:left w:w="11" w:type="dxa"/>
              <w:bottom w:w="0" w:type="dxa"/>
              <w:right w:w="11" w:type="dxa"/>
            </w:tcMar>
            <w:vAlign w:val="center"/>
          </w:tcPr>
          <w:p w:rsidR="001C315A" w:rsidRDefault="001C315A" w:rsidP="00687FA5">
            <w:pPr>
              <w:jc w:val="center"/>
              <w:rPr>
                <w:rFonts w:ascii="宋体" w:hAnsi="宋体" w:cs="宋体"/>
                <w:sz w:val="24"/>
              </w:rPr>
            </w:pPr>
            <w:r>
              <w:rPr>
                <w:rFonts w:hint="eastAsia"/>
              </w:rPr>
              <w:t>报价（</w:t>
            </w:r>
            <w:r>
              <w:rPr>
                <w:rFonts w:hint="eastAsia"/>
              </w:rPr>
              <w:t>10</w:t>
            </w:r>
            <w:r>
              <w:rPr>
                <w:rFonts w:hint="eastAsia"/>
              </w:rPr>
              <w:t>分）</w:t>
            </w:r>
          </w:p>
        </w:tc>
        <w:tc>
          <w:tcPr>
            <w:tcW w:w="7203" w:type="dxa"/>
            <w:tcBorders>
              <w:top w:val="nil"/>
              <w:left w:val="nil"/>
              <w:bottom w:val="single" w:sz="4" w:space="0" w:color="auto"/>
              <w:right w:val="single" w:sz="4" w:space="0" w:color="auto"/>
            </w:tcBorders>
            <w:tcMar>
              <w:top w:w="11" w:type="dxa"/>
              <w:left w:w="11" w:type="dxa"/>
              <w:bottom w:w="0" w:type="dxa"/>
              <w:right w:w="11" w:type="dxa"/>
            </w:tcMar>
            <w:vAlign w:val="center"/>
          </w:tcPr>
          <w:p w:rsidR="001C315A" w:rsidRDefault="001C315A" w:rsidP="00687FA5">
            <w:pPr>
              <w:rPr>
                <w:rFonts w:ascii="宋体" w:hAnsi="宋体" w:cs="宋体"/>
                <w:color w:val="000000"/>
                <w:sz w:val="22"/>
              </w:rPr>
            </w:pPr>
            <w:r>
              <w:rPr>
                <w:rFonts w:hint="eastAsia"/>
                <w:color w:val="000000"/>
                <w:sz w:val="22"/>
              </w:rPr>
              <w:t>（</w:t>
            </w:r>
            <w:r>
              <w:rPr>
                <w:rFonts w:hint="eastAsia"/>
                <w:color w:val="000000"/>
                <w:sz w:val="22"/>
              </w:rPr>
              <w:t>1</w:t>
            </w:r>
            <w:r>
              <w:rPr>
                <w:rFonts w:hint="eastAsia"/>
                <w:color w:val="000000"/>
                <w:sz w:val="22"/>
              </w:rPr>
              <w:t>）参照北京市建设工程造价行业咨询服务费用计价参考</w:t>
            </w:r>
            <w:r>
              <w:rPr>
                <w:rFonts w:hint="eastAsia"/>
                <w:color w:val="000000"/>
                <w:sz w:val="22"/>
              </w:rPr>
              <w:t>(202</w:t>
            </w:r>
            <w:r>
              <w:rPr>
                <w:color w:val="000000"/>
                <w:sz w:val="22"/>
              </w:rPr>
              <w:t>2</w:t>
            </w:r>
            <w:r>
              <w:rPr>
                <w:rFonts w:hint="eastAsia"/>
                <w:color w:val="000000"/>
                <w:sz w:val="22"/>
              </w:rPr>
              <w:t>年</w:t>
            </w:r>
            <w:r>
              <w:rPr>
                <w:rFonts w:hint="eastAsia"/>
                <w:color w:val="000000"/>
                <w:sz w:val="22"/>
              </w:rPr>
              <w:t>)</w:t>
            </w:r>
            <w:r>
              <w:rPr>
                <w:rFonts w:hint="eastAsia"/>
                <w:color w:val="000000"/>
                <w:sz w:val="22"/>
              </w:rPr>
              <w:t>价格标准，在其价格基础上按优惠比例计分。</w:t>
            </w:r>
          </w:p>
        </w:tc>
      </w:tr>
      <w:tr w:rsidR="001C315A" w:rsidTr="00687FA5">
        <w:trPr>
          <w:trHeight w:val="600"/>
        </w:trPr>
        <w:tc>
          <w:tcPr>
            <w:tcW w:w="545" w:type="dxa"/>
            <w:vMerge/>
            <w:tcBorders>
              <w:top w:val="nil"/>
              <w:left w:val="single" w:sz="4" w:space="0" w:color="auto"/>
              <w:bottom w:val="single" w:sz="4" w:space="0" w:color="auto"/>
              <w:right w:val="single" w:sz="4" w:space="0" w:color="auto"/>
            </w:tcBorders>
            <w:vAlign w:val="center"/>
          </w:tcPr>
          <w:p w:rsidR="001C315A" w:rsidRDefault="001C315A" w:rsidP="00687FA5">
            <w:pPr>
              <w:rPr>
                <w:rFonts w:ascii="宋体" w:hAnsi="宋体" w:cs="宋体"/>
                <w:color w:val="000000"/>
                <w:sz w:val="24"/>
              </w:rPr>
            </w:pPr>
          </w:p>
        </w:tc>
        <w:tc>
          <w:tcPr>
            <w:tcW w:w="444" w:type="dxa"/>
            <w:vMerge/>
            <w:tcBorders>
              <w:top w:val="nil"/>
              <w:left w:val="single" w:sz="4" w:space="0" w:color="auto"/>
              <w:bottom w:val="single" w:sz="4" w:space="0" w:color="auto"/>
              <w:right w:val="single" w:sz="4" w:space="0" w:color="auto"/>
            </w:tcBorders>
            <w:vAlign w:val="center"/>
          </w:tcPr>
          <w:p w:rsidR="001C315A" w:rsidRDefault="001C315A" w:rsidP="00687FA5">
            <w:pPr>
              <w:rPr>
                <w:rFonts w:ascii="宋体" w:hAnsi="宋体" w:cs="宋体"/>
                <w:color w:val="000000"/>
                <w:sz w:val="24"/>
              </w:rPr>
            </w:pPr>
          </w:p>
        </w:tc>
        <w:tc>
          <w:tcPr>
            <w:tcW w:w="892" w:type="dxa"/>
            <w:vMerge/>
            <w:tcBorders>
              <w:top w:val="nil"/>
              <w:left w:val="nil"/>
              <w:bottom w:val="single" w:sz="4" w:space="0" w:color="auto"/>
              <w:right w:val="single" w:sz="4" w:space="0" w:color="auto"/>
            </w:tcBorders>
            <w:vAlign w:val="center"/>
          </w:tcPr>
          <w:p w:rsidR="001C315A" w:rsidRDefault="001C315A" w:rsidP="00687FA5">
            <w:pPr>
              <w:rPr>
                <w:rFonts w:ascii="宋体" w:hAnsi="宋体" w:cs="宋体"/>
                <w:sz w:val="24"/>
              </w:rPr>
            </w:pPr>
          </w:p>
        </w:tc>
        <w:tc>
          <w:tcPr>
            <w:tcW w:w="7203" w:type="dxa"/>
            <w:tcBorders>
              <w:top w:val="nil"/>
              <w:left w:val="nil"/>
              <w:bottom w:val="single" w:sz="4" w:space="0" w:color="auto"/>
              <w:right w:val="single" w:sz="4" w:space="0" w:color="auto"/>
            </w:tcBorders>
            <w:tcMar>
              <w:top w:w="11" w:type="dxa"/>
              <w:left w:w="11" w:type="dxa"/>
              <w:bottom w:w="0" w:type="dxa"/>
              <w:right w:w="11" w:type="dxa"/>
            </w:tcMar>
            <w:vAlign w:val="center"/>
          </w:tcPr>
          <w:p w:rsidR="001C315A" w:rsidRDefault="001C315A" w:rsidP="00687FA5">
            <w:pPr>
              <w:rPr>
                <w:rFonts w:ascii="宋体" w:hAnsi="宋体" w:cs="宋体"/>
                <w:color w:val="000000"/>
                <w:sz w:val="22"/>
              </w:rPr>
            </w:pPr>
            <w:r>
              <w:rPr>
                <w:rFonts w:hint="eastAsia"/>
                <w:color w:val="000000"/>
                <w:sz w:val="22"/>
              </w:rPr>
              <w:t>（</w:t>
            </w:r>
            <w:r>
              <w:rPr>
                <w:rFonts w:hint="eastAsia"/>
                <w:color w:val="000000"/>
                <w:sz w:val="22"/>
              </w:rPr>
              <w:t>2</w:t>
            </w:r>
            <w:r>
              <w:rPr>
                <w:rFonts w:hint="eastAsia"/>
                <w:color w:val="000000"/>
                <w:sz w:val="22"/>
              </w:rPr>
              <w:t>）比选报价优惠比例最高的为评审基准比例，计满分</w:t>
            </w:r>
            <w:r>
              <w:rPr>
                <w:rFonts w:hint="eastAsia"/>
                <w:color w:val="000000"/>
                <w:sz w:val="22"/>
              </w:rPr>
              <w:t>10</w:t>
            </w:r>
            <w:r>
              <w:rPr>
                <w:rFonts w:hint="eastAsia"/>
                <w:color w:val="000000"/>
                <w:sz w:val="22"/>
              </w:rPr>
              <w:t>分。</w:t>
            </w:r>
          </w:p>
        </w:tc>
      </w:tr>
      <w:tr w:rsidR="001C315A" w:rsidTr="00687FA5">
        <w:trPr>
          <w:trHeight w:val="600"/>
        </w:trPr>
        <w:tc>
          <w:tcPr>
            <w:tcW w:w="545" w:type="dxa"/>
            <w:vMerge/>
            <w:tcBorders>
              <w:top w:val="nil"/>
              <w:left w:val="single" w:sz="4" w:space="0" w:color="auto"/>
              <w:bottom w:val="single" w:sz="4" w:space="0" w:color="auto"/>
              <w:right w:val="single" w:sz="4" w:space="0" w:color="auto"/>
            </w:tcBorders>
            <w:vAlign w:val="center"/>
          </w:tcPr>
          <w:p w:rsidR="001C315A" w:rsidRDefault="001C315A" w:rsidP="00687FA5">
            <w:pPr>
              <w:rPr>
                <w:rFonts w:ascii="宋体" w:hAnsi="宋体" w:cs="宋体"/>
                <w:color w:val="000000"/>
                <w:sz w:val="24"/>
              </w:rPr>
            </w:pPr>
          </w:p>
        </w:tc>
        <w:tc>
          <w:tcPr>
            <w:tcW w:w="444" w:type="dxa"/>
            <w:vMerge/>
            <w:tcBorders>
              <w:top w:val="nil"/>
              <w:left w:val="single" w:sz="4" w:space="0" w:color="auto"/>
              <w:bottom w:val="single" w:sz="4" w:space="0" w:color="auto"/>
              <w:right w:val="single" w:sz="4" w:space="0" w:color="auto"/>
            </w:tcBorders>
            <w:vAlign w:val="center"/>
          </w:tcPr>
          <w:p w:rsidR="001C315A" w:rsidRDefault="001C315A" w:rsidP="00687FA5">
            <w:pPr>
              <w:rPr>
                <w:rFonts w:ascii="宋体" w:hAnsi="宋体" w:cs="宋体"/>
                <w:color w:val="000000"/>
                <w:sz w:val="24"/>
              </w:rPr>
            </w:pPr>
          </w:p>
        </w:tc>
        <w:tc>
          <w:tcPr>
            <w:tcW w:w="892" w:type="dxa"/>
            <w:vMerge/>
            <w:tcBorders>
              <w:top w:val="nil"/>
              <w:left w:val="nil"/>
              <w:bottom w:val="single" w:sz="4" w:space="0" w:color="auto"/>
              <w:right w:val="single" w:sz="4" w:space="0" w:color="auto"/>
            </w:tcBorders>
            <w:vAlign w:val="center"/>
          </w:tcPr>
          <w:p w:rsidR="001C315A" w:rsidRDefault="001C315A" w:rsidP="00687FA5">
            <w:pPr>
              <w:rPr>
                <w:rFonts w:ascii="宋体" w:hAnsi="宋体" w:cs="宋体"/>
                <w:sz w:val="24"/>
              </w:rPr>
            </w:pPr>
          </w:p>
        </w:tc>
        <w:tc>
          <w:tcPr>
            <w:tcW w:w="7203" w:type="dxa"/>
            <w:tcBorders>
              <w:top w:val="nil"/>
              <w:left w:val="nil"/>
              <w:bottom w:val="single" w:sz="4" w:space="0" w:color="auto"/>
              <w:right w:val="single" w:sz="4" w:space="0" w:color="auto"/>
            </w:tcBorders>
            <w:tcMar>
              <w:top w:w="11" w:type="dxa"/>
              <w:left w:w="11" w:type="dxa"/>
              <w:bottom w:w="0" w:type="dxa"/>
              <w:right w:w="11" w:type="dxa"/>
            </w:tcMar>
            <w:vAlign w:val="center"/>
          </w:tcPr>
          <w:p w:rsidR="001C315A" w:rsidRDefault="001C315A" w:rsidP="00687FA5">
            <w:pPr>
              <w:rPr>
                <w:rFonts w:ascii="宋体" w:hAnsi="宋体" w:cs="宋体"/>
                <w:sz w:val="22"/>
              </w:rPr>
            </w:pPr>
            <w:r>
              <w:rPr>
                <w:rFonts w:hint="eastAsia"/>
                <w:sz w:val="22"/>
              </w:rPr>
              <w:t>（</w:t>
            </w:r>
            <w:r>
              <w:rPr>
                <w:rFonts w:hint="eastAsia"/>
                <w:sz w:val="22"/>
              </w:rPr>
              <w:t>3</w:t>
            </w:r>
            <w:r>
              <w:rPr>
                <w:rFonts w:hint="eastAsia"/>
                <w:sz w:val="22"/>
              </w:rPr>
              <w:t>）其他比选报价优惠比例与评审基准比例比较，其他比选报价得分</w:t>
            </w:r>
            <w:r>
              <w:rPr>
                <w:rFonts w:hint="eastAsia"/>
                <w:sz w:val="22"/>
              </w:rPr>
              <w:t>=</w:t>
            </w:r>
            <w:r>
              <w:rPr>
                <w:rFonts w:hint="eastAsia"/>
                <w:sz w:val="22"/>
              </w:rPr>
              <w:t>（</w:t>
            </w:r>
            <w:r>
              <w:rPr>
                <w:rFonts w:hint="eastAsia"/>
                <w:sz w:val="22"/>
              </w:rPr>
              <w:t>1-</w:t>
            </w:r>
            <w:r>
              <w:rPr>
                <w:rFonts w:hint="eastAsia"/>
                <w:sz w:val="22"/>
              </w:rPr>
              <w:t>评审基准比例）</w:t>
            </w:r>
            <w:r>
              <w:rPr>
                <w:rFonts w:hint="eastAsia"/>
                <w:sz w:val="22"/>
              </w:rPr>
              <w:t>/</w:t>
            </w:r>
            <w:r>
              <w:rPr>
                <w:rFonts w:hint="eastAsia"/>
                <w:sz w:val="22"/>
              </w:rPr>
              <w:t>（</w:t>
            </w:r>
            <w:r>
              <w:rPr>
                <w:rFonts w:hint="eastAsia"/>
                <w:sz w:val="22"/>
              </w:rPr>
              <w:t>1-</w:t>
            </w:r>
            <w:r>
              <w:rPr>
                <w:rFonts w:hint="eastAsia"/>
                <w:sz w:val="22"/>
              </w:rPr>
              <w:t>其他比选报价优惠比例）×</w:t>
            </w:r>
            <w:r>
              <w:rPr>
                <w:rFonts w:hint="eastAsia"/>
                <w:sz w:val="22"/>
              </w:rPr>
              <w:t>10</w:t>
            </w:r>
            <w:r>
              <w:rPr>
                <w:rFonts w:hint="eastAsia"/>
                <w:sz w:val="22"/>
              </w:rPr>
              <w:t>。</w:t>
            </w:r>
          </w:p>
        </w:tc>
      </w:tr>
      <w:tr w:rsidR="001C315A" w:rsidTr="00687FA5">
        <w:trPr>
          <w:trHeight w:val="600"/>
        </w:trPr>
        <w:tc>
          <w:tcPr>
            <w:tcW w:w="545" w:type="dxa"/>
            <w:vMerge w:val="restart"/>
            <w:tcBorders>
              <w:top w:val="nil"/>
              <w:left w:val="single" w:sz="4" w:space="0" w:color="auto"/>
              <w:bottom w:val="single" w:sz="4" w:space="0" w:color="auto"/>
              <w:right w:val="single" w:sz="4" w:space="0" w:color="auto"/>
            </w:tcBorders>
            <w:tcMar>
              <w:top w:w="11" w:type="dxa"/>
              <w:left w:w="11" w:type="dxa"/>
              <w:bottom w:w="0" w:type="dxa"/>
              <w:right w:w="11" w:type="dxa"/>
            </w:tcMar>
            <w:vAlign w:val="center"/>
          </w:tcPr>
          <w:p w:rsidR="001C315A" w:rsidRDefault="001C315A" w:rsidP="00687FA5">
            <w:pPr>
              <w:jc w:val="center"/>
              <w:rPr>
                <w:rFonts w:ascii="宋体" w:hAnsi="宋体" w:cs="宋体"/>
                <w:color w:val="000000"/>
                <w:sz w:val="24"/>
              </w:rPr>
            </w:pPr>
            <w:r>
              <w:rPr>
                <w:rFonts w:hint="eastAsia"/>
                <w:color w:val="000000"/>
              </w:rPr>
              <w:t>业绩部分</w:t>
            </w:r>
          </w:p>
        </w:tc>
        <w:tc>
          <w:tcPr>
            <w:tcW w:w="444" w:type="dxa"/>
            <w:vMerge w:val="restart"/>
            <w:tcBorders>
              <w:top w:val="nil"/>
              <w:left w:val="single" w:sz="4" w:space="0" w:color="auto"/>
              <w:bottom w:val="single" w:sz="4" w:space="0" w:color="auto"/>
              <w:right w:val="single" w:sz="4" w:space="0" w:color="auto"/>
            </w:tcBorders>
            <w:tcMar>
              <w:top w:w="11" w:type="dxa"/>
              <w:left w:w="11" w:type="dxa"/>
              <w:bottom w:w="0" w:type="dxa"/>
              <w:right w:w="11" w:type="dxa"/>
            </w:tcMar>
            <w:vAlign w:val="center"/>
          </w:tcPr>
          <w:p w:rsidR="001C315A" w:rsidRDefault="001C315A" w:rsidP="00687FA5">
            <w:pPr>
              <w:jc w:val="center"/>
              <w:rPr>
                <w:rFonts w:ascii="宋体" w:hAnsi="宋体" w:cs="宋体"/>
                <w:color w:val="000000"/>
                <w:sz w:val="24"/>
              </w:rPr>
            </w:pPr>
            <w:r>
              <w:rPr>
                <w:rFonts w:hint="eastAsia"/>
                <w:color w:val="000000"/>
              </w:rPr>
              <w:t>35</w:t>
            </w:r>
          </w:p>
        </w:tc>
        <w:tc>
          <w:tcPr>
            <w:tcW w:w="892" w:type="dxa"/>
            <w:vMerge w:val="restart"/>
            <w:tcBorders>
              <w:top w:val="nil"/>
              <w:left w:val="single" w:sz="4" w:space="0" w:color="auto"/>
              <w:bottom w:val="single" w:sz="4" w:space="0" w:color="auto"/>
              <w:right w:val="single" w:sz="4" w:space="0" w:color="auto"/>
            </w:tcBorders>
            <w:tcMar>
              <w:top w:w="11" w:type="dxa"/>
              <w:left w:w="11" w:type="dxa"/>
              <w:bottom w:w="0" w:type="dxa"/>
              <w:right w:w="11" w:type="dxa"/>
            </w:tcMar>
            <w:vAlign w:val="center"/>
          </w:tcPr>
          <w:p w:rsidR="001C315A" w:rsidRDefault="001C315A" w:rsidP="00687FA5">
            <w:pPr>
              <w:rPr>
                <w:rFonts w:ascii="宋体" w:hAnsi="宋体" w:cs="宋体"/>
                <w:sz w:val="24"/>
              </w:rPr>
            </w:pPr>
            <w:r>
              <w:rPr>
                <w:rFonts w:hint="eastAsia"/>
              </w:rPr>
              <w:t>拟投入项目及负责人的评价（</w:t>
            </w:r>
            <w:r>
              <w:rPr>
                <w:rFonts w:hint="eastAsia"/>
              </w:rPr>
              <w:t>20</w:t>
            </w:r>
            <w:r>
              <w:rPr>
                <w:rFonts w:hint="eastAsia"/>
              </w:rPr>
              <w:t>分）</w:t>
            </w:r>
          </w:p>
        </w:tc>
        <w:tc>
          <w:tcPr>
            <w:tcW w:w="7203" w:type="dxa"/>
            <w:tcBorders>
              <w:top w:val="nil"/>
              <w:left w:val="nil"/>
              <w:bottom w:val="single" w:sz="4" w:space="0" w:color="auto"/>
              <w:right w:val="single" w:sz="4" w:space="0" w:color="auto"/>
            </w:tcBorders>
            <w:tcMar>
              <w:top w:w="11" w:type="dxa"/>
              <w:left w:w="11" w:type="dxa"/>
              <w:bottom w:w="0" w:type="dxa"/>
              <w:right w:w="11" w:type="dxa"/>
            </w:tcMar>
            <w:vAlign w:val="center"/>
          </w:tcPr>
          <w:p w:rsidR="001C315A" w:rsidRDefault="001C315A" w:rsidP="00687FA5">
            <w:pPr>
              <w:rPr>
                <w:rFonts w:ascii="宋体" w:hAnsi="宋体" w:cs="宋体"/>
                <w:sz w:val="22"/>
              </w:rPr>
            </w:pPr>
            <w:r>
              <w:rPr>
                <w:rFonts w:hint="eastAsia"/>
                <w:sz w:val="22"/>
              </w:rPr>
              <w:t>提供近</w:t>
            </w:r>
            <w:r>
              <w:rPr>
                <w:rFonts w:hint="eastAsia"/>
                <w:sz w:val="22"/>
              </w:rPr>
              <w:t>3</w:t>
            </w:r>
            <w:r>
              <w:rPr>
                <w:rFonts w:hint="eastAsia"/>
                <w:sz w:val="22"/>
              </w:rPr>
              <w:t>年医疗卫生行业工程审计及咨询服务业务情况，每提供</w:t>
            </w:r>
            <w:r>
              <w:rPr>
                <w:rFonts w:hint="eastAsia"/>
                <w:sz w:val="22"/>
              </w:rPr>
              <w:t>1</w:t>
            </w:r>
            <w:r>
              <w:rPr>
                <w:rFonts w:hint="eastAsia"/>
                <w:sz w:val="22"/>
              </w:rPr>
              <w:t>项得</w:t>
            </w:r>
            <w:r>
              <w:rPr>
                <w:rFonts w:hint="eastAsia"/>
                <w:sz w:val="22"/>
              </w:rPr>
              <w:t>2</w:t>
            </w:r>
            <w:r>
              <w:rPr>
                <w:rFonts w:hint="eastAsia"/>
                <w:sz w:val="22"/>
              </w:rPr>
              <w:t>分，最高得</w:t>
            </w:r>
            <w:r>
              <w:rPr>
                <w:rFonts w:hint="eastAsia"/>
                <w:sz w:val="22"/>
              </w:rPr>
              <w:t>20</w:t>
            </w:r>
            <w:r>
              <w:rPr>
                <w:rFonts w:hint="eastAsia"/>
                <w:sz w:val="22"/>
              </w:rPr>
              <w:t>分。</w:t>
            </w:r>
          </w:p>
        </w:tc>
      </w:tr>
      <w:tr w:rsidR="001C315A" w:rsidTr="00687FA5">
        <w:trPr>
          <w:trHeight w:val="600"/>
        </w:trPr>
        <w:tc>
          <w:tcPr>
            <w:tcW w:w="545" w:type="dxa"/>
            <w:vMerge/>
            <w:tcBorders>
              <w:top w:val="nil"/>
              <w:left w:val="single" w:sz="4" w:space="0" w:color="auto"/>
              <w:bottom w:val="single" w:sz="4" w:space="0" w:color="auto"/>
              <w:right w:val="single" w:sz="4" w:space="0" w:color="auto"/>
            </w:tcBorders>
            <w:vAlign w:val="center"/>
          </w:tcPr>
          <w:p w:rsidR="001C315A" w:rsidRDefault="001C315A" w:rsidP="00687FA5">
            <w:pPr>
              <w:rPr>
                <w:rFonts w:ascii="宋体" w:hAnsi="宋体" w:cs="宋体"/>
                <w:color w:val="000000"/>
                <w:sz w:val="24"/>
              </w:rPr>
            </w:pPr>
          </w:p>
        </w:tc>
        <w:tc>
          <w:tcPr>
            <w:tcW w:w="444" w:type="dxa"/>
            <w:vMerge/>
            <w:tcBorders>
              <w:top w:val="nil"/>
              <w:left w:val="single" w:sz="4" w:space="0" w:color="auto"/>
              <w:bottom w:val="single" w:sz="4" w:space="0" w:color="auto"/>
              <w:right w:val="single" w:sz="4" w:space="0" w:color="auto"/>
            </w:tcBorders>
            <w:vAlign w:val="center"/>
          </w:tcPr>
          <w:p w:rsidR="001C315A" w:rsidRDefault="001C315A" w:rsidP="00687FA5">
            <w:pPr>
              <w:rPr>
                <w:rFonts w:ascii="宋体" w:hAnsi="宋体" w:cs="宋体"/>
                <w:color w:val="000000"/>
                <w:sz w:val="24"/>
              </w:rPr>
            </w:pPr>
          </w:p>
        </w:tc>
        <w:tc>
          <w:tcPr>
            <w:tcW w:w="892" w:type="dxa"/>
            <w:vMerge/>
            <w:tcBorders>
              <w:top w:val="nil"/>
              <w:left w:val="single" w:sz="4" w:space="0" w:color="auto"/>
              <w:bottom w:val="single" w:sz="4" w:space="0" w:color="auto"/>
              <w:right w:val="single" w:sz="4" w:space="0" w:color="auto"/>
            </w:tcBorders>
            <w:vAlign w:val="center"/>
          </w:tcPr>
          <w:p w:rsidR="001C315A" w:rsidRDefault="001C315A" w:rsidP="00687FA5">
            <w:pPr>
              <w:rPr>
                <w:rFonts w:ascii="宋体" w:hAnsi="宋体" w:cs="宋体"/>
                <w:sz w:val="24"/>
              </w:rPr>
            </w:pPr>
          </w:p>
        </w:tc>
        <w:tc>
          <w:tcPr>
            <w:tcW w:w="7203" w:type="dxa"/>
            <w:tcBorders>
              <w:top w:val="nil"/>
              <w:left w:val="nil"/>
              <w:bottom w:val="single" w:sz="4" w:space="0" w:color="auto"/>
              <w:right w:val="single" w:sz="4" w:space="0" w:color="auto"/>
            </w:tcBorders>
            <w:tcMar>
              <w:top w:w="11" w:type="dxa"/>
              <w:left w:w="11" w:type="dxa"/>
              <w:bottom w:w="0" w:type="dxa"/>
              <w:right w:w="11" w:type="dxa"/>
            </w:tcMar>
            <w:vAlign w:val="center"/>
          </w:tcPr>
          <w:p w:rsidR="001C315A" w:rsidRDefault="001C315A" w:rsidP="00687FA5">
            <w:pPr>
              <w:rPr>
                <w:rFonts w:ascii="宋体" w:hAnsi="宋体" w:cs="宋体"/>
                <w:sz w:val="22"/>
              </w:rPr>
            </w:pPr>
            <w:r>
              <w:rPr>
                <w:rFonts w:hint="eastAsia"/>
                <w:sz w:val="22"/>
              </w:rPr>
              <w:t>注：需提供业绩证明资料正式合同复印件（合同复印件至少包括以下几项内容，首页、服务内容页、签字盖章页等）</w:t>
            </w:r>
          </w:p>
        </w:tc>
      </w:tr>
      <w:tr w:rsidR="001C315A" w:rsidTr="00687FA5">
        <w:trPr>
          <w:trHeight w:val="600"/>
        </w:trPr>
        <w:tc>
          <w:tcPr>
            <w:tcW w:w="545" w:type="dxa"/>
            <w:vMerge/>
            <w:tcBorders>
              <w:top w:val="nil"/>
              <w:left w:val="single" w:sz="4" w:space="0" w:color="auto"/>
              <w:bottom w:val="single" w:sz="4" w:space="0" w:color="auto"/>
              <w:right w:val="single" w:sz="4" w:space="0" w:color="auto"/>
            </w:tcBorders>
            <w:vAlign w:val="center"/>
          </w:tcPr>
          <w:p w:rsidR="001C315A" w:rsidRDefault="001C315A" w:rsidP="00687FA5">
            <w:pPr>
              <w:rPr>
                <w:rFonts w:ascii="宋体" w:hAnsi="宋体" w:cs="宋体"/>
                <w:color w:val="000000"/>
                <w:sz w:val="24"/>
              </w:rPr>
            </w:pPr>
          </w:p>
        </w:tc>
        <w:tc>
          <w:tcPr>
            <w:tcW w:w="444" w:type="dxa"/>
            <w:vMerge/>
            <w:tcBorders>
              <w:top w:val="nil"/>
              <w:left w:val="single" w:sz="4" w:space="0" w:color="auto"/>
              <w:bottom w:val="single" w:sz="4" w:space="0" w:color="auto"/>
              <w:right w:val="single" w:sz="4" w:space="0" w:color="auto"/>
            </w:tcBorders>
            <w:vAlign w:val="center"/>
          </w:tcPr>
          <w:p w:rsidR="001C315A" w:rsidRDefault="001C315A" w:rsidP="00687FA5">
            <w:pPr>
              <w:rPr>
                <w:rFonts w:ascii="宋体" w:hAnsi="宋体" w:cs="宋体"/>
                <w:color w:val="000000"/>
                <w:sz w:val="24"/>
              </w:rPr>
            </w:pPr>
          </w:p>
        </w:tc>
        <w:tc>
          <w:tcPr>
            <w:tcW w:w="892" w:type="dxa"/>
            <w:vMerge w:val="restart"/>
            <w:tcBorders>
              <w:top w:val="nil"/>
              <w:left w:val="single" w:sz="4" w:space="0" w:color="auto"/>
              <w:bottom w:val="single" w:sz="4" w:space="0" w:color="auto"/>
              <w:right w:val="single" w:sz="4" w:space="0" w:color="auto"/>
            </w:tcBorders>
            <w:tcMar>
              <w:top w:w="11" w:type="dxa"/>
              <w:left w:w="11" w:type="dxa"/>
              <w:bottom w:w="0" w:type="dxa"/>
              <w:right w:w="11" w:type="dxa"/>
            </w:tcMar>
            <w:vAlign w:val="center"/>
          </w:tcPr>
          <w:p w:rsidR="001C315A" w:rsidRDefault="001C315A" w:rsidP="00687FA5">
            <w:pPr>
              <w:jc w:val="center"/>
              <w:rPr>
                <w:rFonts w:ascii="宋体" w:hAnsi="宋体" w:cs="宋体"/>
                <w:sz w:val="24"/>
              </w:rPr>
            </w:pPr>
            <w:r>
              <w:rPr>
                <w:rFonts w:hint="eastAsia"/>
              </w:rPr>
              <w:t>拟投入项目团队人员的评价（</w:t>
            </w:r>
            <w:r>
              <w:rPr>
                <w:rFonts w:hint="eastAsia"/>
              </w:rPr>
              <w:t>15</w:t>
            </w:r>
            <w:r>
              <w:rPr>
                <w:rFonts w:hint="eastAsia"/>
              </w:rPr>
              <w:t>分）</w:t>
            </w:r>
          </w:p>
        </w:tc>
        <w:tc>
          <w:tcPr>
            <w:tcW w:w="7203" w:type="dxa"/>
            <w:tcBorders>
              <w:top w:val="nil"/>
              <w:left w:val="nil"/>
              <w:bottom w:val="single" w:sz="4" w:space="0" w:color="auto"/>
              <w:right w:val="single" w:sz="4" w:space="0" w:color="auto"/>
            </w:tcBorders>
            <w:tcMar>
              <w:top w:w="11" w:type="dxa"/>
              <w:left w:w="11" w:type="dxa"/>
              <w:bottom w:w="0" w:type="dxa"/>
              <w:right w:w="11" w:type="dxa"/>
            </w:tcMar>
            <w:vAlign w:val="center"/>
          </w:tcPr>
          <w:p w:rsidR="001C315A" w:rsidRDefault="001C315A" w:rsidP="00687FA5">
            <w:pPr>
              <w:rPr>
                <w:rFonts w:ascii="宋体" w:hAnsi="宋体" w:cs="宋体"/>
                <w:sz w:val="22"/>
              </w:rPr>
            </w:pPr>
            <w:r>
              <w:rPr>
                <w:rFonts w:hint="eastAsia"/>
                <w:sz w:val="22"/>
              </w:rPr>
              <w:t>配备的项目团队人员情况：项目团队负责人取得注册造价师</w:t>
            </w:r>
            <w:r>
              <w:rPr>
                <w:rFonts w:hint="eastAsia"/>
                <w:sz w:val="22"/>
              </w:rPr>
              <w:t>5</w:t>
            </w:r>
            <w:r>
              <w:rPr>
                <w:rFonts w:hint="eastAsia"/>
                <w:sz w:val="22"/>
              </w:rPr>
              <w:t>年以上，且近</w:t>
            </w:r>
            <w:r>
              <w:rPr>
                <w:rFonts w:hint="eastAsia"/>
                <w:sz w:val="22"/>
              </w:rPr>
              <w:t>5</w:t>
            </w:r>
            <w:r>
              <w:rPr>
                <w:rFonts w:hint="eastAsia"/>
                <w:sz w:val="22"/>
              </w:rPr>
              <w:t>年负责工程审计、造价咨询、预、结算审核等业务，每提供</w:t>
            </w:r>
            <w:r>
              <w:rPr>
                <w:rFonts w:hint="eastAsia"/>
                <w:sz w:val="22"/>
              </w:rPr>
              <w:t>1</w:t>
            </w:r>
            <w:r>
              <w:rPr>
                <w:rFonts w:hint="eastAsia"/>
                <w:sz w:val="22"/>
              </w:rPr>
              <w:t>个业绩，得</w:t>
            </w:r>
            <w:r>
              <w:rPr>
                <w:rFonts w:hint="eastAsia"/>
                <w:sz w:val="22"/>
              </w:rPr>
              <w:t>2</w:t>
            </w:r>
            <w:r>
              <w:rPr>
                <w:rFonts w:hint="eastAsia"/>
                <w:sz w:val="22"/>
              </w:rPr>
              <w:t>分，最高</w:t>
            </w:r>
            <w:r>
              <w:rPr>
                <w:rFonts w:hint="eastAsia"/>
                <w:sz w:val="22"/>
              </w:rPr>
              <w:t>10</w:t>
            </w:r>
            <w:r>
              <w:rPr>
                <w:rFonts w:hint="eastAsia"/>
                <w:sz w:val="22"/>
              </w:rPr>
              <w:t>分</w:t>
            </w:r>
          </w:p>
        </w:tc>
      </w:tr>
      <w:tr w:rsidR="001C315A" w:rsidTr="00687FA5">
        <w:trPr>
          <w:trHeight w:val="600"/>
        </w:trPr>
        <w:tc>
          <w:tcPr>
            <w:tcW w:w="545" w:type="dxa"/>
            <w:vMerge/>
            <w:tcBorders>
              <w:top w:val="nil"/>
              <w:left w:val="single" w:sz="4" w:space="0" w:color="auto"/>
              <w:bottom w:val="single" w:sz="4" w:space="0" w:color="auto"/>
              <w:right w:val="single" w:sz="4" w:space="0" w:color="auto"/>
            </w:tcBorders>
            <w:vAlign w:val="center"/>
          </w:tcPr>
          <w:p w:rsidR="001C315A" w:rsidRDefault="001C315A" w:rsidP="00687FA5">
            <w:pPr>
              <w:rPr>
                <w:rFonts w:ascii="宋体" w:hAnsi="宋体" w:cs="宋体"/>
                <w:color w:val="000000"/>
                <w:sz w:val="24"/>
              </w:rPr>
            </w:pPr>
          </w:p>
        </w:tc>
        <w:tc>
          <w:tcPr>
            <w:tcW w:w="444" w:type="dxa"/>
            <w:vMerge/>
            <w:tcBorders>
              <w:top w:val="nil"/>
              <w:left w:val="single" w:sz="4" w:space="0" w:color="auto"/>
              <w:bottom w:val="single" w:sz="4" w:space="0" w:color="auto"/>
              <w:right w:val="single" w:sz="4" w:space="0" w:color="auto"/>
            </w:tcBorders>
            <w:vAlign w:val="center"/>
          </w:tcPr>
          <w:p w:rsidR="001C315A" w:rsidRDefault="001C315A" w:rsidP="00687FA5">
            <w:pPr>
              <w:rPr>
                <w:rFonts w:ascii="宋体" w:hAnsi="宋体" w:cs="宋体"/>
                <w:color w:val="000000"/>
                <w:sz w:val="24"/>
              </w:rPr>
            </w:pPr>
          </w:p>
        </w:tc>
        <w:tc>
          <w:tcPr>
            <w:tcW w:w="892" w:type="dxa"/>
            <w:vMerge/>
            <w:tcBorders>
              <w:top w:val="nil"/>
              <w:left w:val="single" w:sz="4" w:space="0" w:color="auto"/>
              <w:bottom w:val="single" w:sz="4" w:space="0" w:color="auto"/>
              <w:right w:val="single" w:sz="4" w:space="0" w:color="auto"/>
            </w:tcBorders>
            <w:vAlign w:val="center"/>
          </w:tcPr>
          <w:p w:rsidR="001C315A" w:rsidRDefault="001C315A" w:rsidP="00687FA5">
            <w:pPr>
              <w:rPr>
                <w:rFonts w:ascii="宋体" w:hAnsi="宋体" w:cs="宋体"/>
                <w:sz w:val="24"/>
              </w:rPr>
            </w:pPr>
          </w:p>
        </w:tc>
        <w:tc>
          <w:tcPr>
            <w:tcW w:w="7203" w:type="dxa"/>
            <w:tcBorders>
              <w:top w:val="nil"/>
              <w:left w:val="nil"/>
              <w:bottom w:val="single" w:sz="4" w:space="0" w:color="auto"/>
              <w:right w:val="single" w:sz="4" w:space="0" w:color="auto"/>
            </w:tcBorders>
            <w:tcMar>
              <w:top w:w="11" w:type="dxa"/>
              <w:left w:w="11" w:type="dxa"/>
              <w:bottom w:w="0" w:type="dxa"/>
              <w:right w:w="11" w:type="dxa"/>
            </w:tcMar>
            <w:vAlign w:val="center"/>
          </w:tcPr>
          <w:p w:rsidR="001C315A" w:rsidRDefault="001C315A" w:rsidP="00687FA5">
            <w:pPr>
              <w:rPr>
                <w:rFonts w:ascii="宋体" w:hAnsi="宋体" w:cs="宋体"/>
                <w:sz w:val="22"/>
              </w:rPr>
            </w:pPr>
            <w:r>
              <w:rPr>
                <w:rFonts w:hint="eastAsia"/>
                <w:sz w:val="22"/>
              </w:rPr>
              <w:t>注：需提供业绩证明资料，包括但不限于参加过类似审计的被审计单位名称和审计项目名称。</w:t>
            </w:r>
          </w:p>
        </w:tc>
      </w:tr>
      <w:tr w:rsidR="001C315A" w:rsidTr="00687FA5">
        <w:trPr>
          <w:trHeight w:val="886"/>
        </w:trPr>
        <w:tc>
          <w:tcPr>
            <w:tcW w:w="545" w:type="dxa"/>
            <w:vMerge/>
            <w:tcBorders>
              <w:top w:val="nil"/>
              <w:left w:val="single" w:sz="4" w:space="0" w:color="auto"/>
              <w:bottom w:val="single" w:sz="4" w:space="0" w:color="auto"/>
              <w:right w:val="single" w:sz="4" w:space="0" w:color="auto"/>
            </w:tcBorders>
            <w:vAlign w:val="center"/>
          </w:tcPr>
          <w:p w:rsidR="001C315A" w:rsidRDefault="001C315A" w:rsidP="00687FA5">
            <w:pPr>
              <w:rPr>
                <w:rFonts w:ascii="宋体" w:hAnsi="宋体" w:cs="宋体"/>
                <w:color w:val="000000"/>
                <w:sz w:val="24"/>
              </w:rPr>
            </w:pPr>
          </w:p>
        </w:tc>
        <w:tc>
          <w:tcPr>
            <w:tcW w:w="444" w:type="dxa"/>
            <w:vMerge/>
            <w:tcBorders>
              <w:top w:val="nil"/>
              <w:left w:val="single" w:sz="4" w:space="0" w:color="auto"/>
              <w:bottom w:val="single" w:sz="4" w:space="0" w:color="auto"/>
              <w:right w:val="single" w:sz="4" w:space="0" w:color="auto"/>
            </w:tcBorders>
            <w:vAlign w:val="center"/>
          </w:tcPr>
          <w:p w:rsidR="001C315A" w:rsidRDefault="001C315A" w:rsidP="00687FA5">
            <w:pPr>
              <w:rPr>
                <w:rFonts w:ascii="宋体" w:hAnsi="宋体" w:cs="宋体"/>
                <w:color w:val="000000"/>
                <w:sz w:val="24"/>
              </w:rPr>
            </w:pPr>
          </w:p>
        </w:tc>
        <w:tc>
          <w:tcPr>
            <w:tcW w:w="892" w:type="dxa"/>
            <w:vMerge/>
            <w:tcBorders>
              <w:top w:val="nil"/>
              <w:left w:val="single" w:sz="4" w:space="0" w:color="auto"/>
              <w:bottom w:val="single" w:sz="4" w:space="0" w:color="auto"/>
              <w:right w:val="single" w:sz="4" w:space="0" w:color="auto"/>
            </w:tcBorders>
            <w:vAlign w:val="center"/>
          </w:tcPr>
          <w:p w:rsidR="001C315A" w:rsidRDefault="001C315A" w:rsidP="00687FA5">
            <w:pPr>
              <w:rPr>
                <w:rFonts w:ascii="宋体" w:hAnsi="宋体" w:cs="宋体"/>
                <w:sz w:val="24"/>
              </w:rPr>
            </w:pPr>
          </w:p>
        </w:tc>
        <w:tc>
          <w:tcPr>
            <w:tcW w:w="7203" w:type="dxa"/>
            <w:tcBorders>
              <w:top w:val="nil"/>
              <w:left w:val="nil"/>
              <w:bottom w:val="single" w:sz="4" w:space="0" w:color="auto"/>
              <w:right w:val="single" w:sz="4" w:space="0" w:color="auto"/>
            </w:tcBorders>
            <w:tcMar>
              <w:top w:w="11" w:type="dxa"/>
              <w:left w:w="11" w:type="dxa"/>
              <w:bottom w:w="0" w:type="dxa"/>
              <w:right w:w="11" w:type="dxa"/>
            </w:tcMar>
            <w:vAlign w:val="center"/>
          </w:tcPr>
          <w:p w:rsidR="001C315A" w:rsidRDefault="001C315A" w:rsidP="00687FA5">
            <w:pPr>
              <w:rPr>
                <w:rFonts w:ascii="宋体" w:hAnsi="宋体" w:cs="宋体"/>
                <w:sz w:val="22"/>
              </w:rPr>
            </w:pPr>
            <w:r>
              <w:rPr>
                <w:rFonts w:hint="eastAsia"/>
                <w:sz w:val="22"/>
              </w:rPr>
              <w:t>提供团队成员</w:t>
            </w:r>
            <w:r>
              <w:rPr>
                <w:rFonts w:hint="eastAsia"/>
                <w:sz w:val="22"/>
              </w:rPr>
              <w:t>(</w:t>
            </w:r>
            <w:r>
              <w:rPr>
                <w:rFonts w:hint="eastAsia"/>
                <w:sz w:val="22"/>
              </w:rPr>
              <w:t>不少于</w:t>
            </w:r>
            <w:r>
              <w:rPr>
                <w:rFonts w:hint="eastAsia"/>
                <w:sz w:val="22"/>
              </w:rPr>
              <w:t>5</w:t>
            </w:r>
            <w:r>
              <w:rPr>
                <w:rFonts w:hint="eastAsia"/>
                <w:sz w:val="22"/>
              </w:rPr>
              <w:t>人）的学历、资历证明，且参与过医疗行业类似服务项目并供职在公司</w:t>
            </w:r>
            <w:r>
              <w:rPr>
                <w:rFonts w:hint="eastAsia"/>
                <w:sz w:val="22"/>
              </w:rPr>
              <w:t>3</w:t>
            </w:r>
            <w:r>
              <w:rPr>
                <w:rFonts w:hint="eastAsia"/>
                <w:sz w:val="22"/>
              </w:rPr>
              <w:t>年以上（提供社保证明、服务业绩等），资料完整得</w:t>
            </w:r>
            <w:r>
              <w:rPr>
                <w:rFonts w:hint="eastAsia"/>
                <w:sz w:val="22"/>
              </w:rPr>
              <w:t>5</w:t>
            </w:r>
            <w:r>
              <w:rPr>
                <w:rFonts w:hint="eastAsia"/>
                <w:sz w:val="22"/>
              </w:rPr>
              <w:t>分；每缺少</w:t>
            </w:r>
            <w:r>
              <w:rPr>
                <w:rFonts w:hint="eastAsia"/>
                <w:sz w:val="22"/>
              </w:rPr>
              <w:t>1</w:t>
            </w:r>
            <w:r>
              <w:rPr>
                <w:rFonts w:hint="eastAsia"/>
                <w:sz w:val="22"/>
              </w:rPr>
              <w:t>人或项目，扣减</w:t>
            </w:r>
            <w:r>
              <w:rPr>
                <w:rFonts w:hint="eastAsia"/>
                <w:sz w:val="22"/>
              </w:rPr>
              <w:t>1</w:t>
            </w:r>
            <w:r>
              <w:rPr>
                <w:rFonts w:hint="eastAsia"/>
                <w:sz w:val="22"/>
              </w:rPr>
              <w:t>分，最低得</w:t>
            </w:r>
            <w:r>
              <w:rPr>
                <w:rFonts w:hint="eastAsia"/>
                <w:sz w:val="22"/>
              </w:rPr>
              <w:t>0</w:t>
            </w:r>
            <w:r>
              <w:rPr>
                <w:rFonts w:hint="eastAsia"/>
                <w:sz w:val="22"/>
              </w:rPr>
              <w:t>分</w:t>
            </w:r>
          </w:p>
        </w:tc>
      </w:tr>
      <w:tr w:rsidR="001C315A" w:rsidTr="00687FA5">
        <w:trPr>
          <w:trHeight w:val="600"/>
        </w:trPr>
        <w:tc>
          <w:tcPr>
            <w:tcW w:w="545" w:type="dxa"/>
            <w:vMerge w:val="restart"/>
            <w:tcBorders>
              <w:top w:val="nil"/>
              <w:left w:val="single" w:sz="4" w:space="0" w:color="auto"/>
              <w:bottom w:val="single" w:sz="4" w:space="0" w:color="000000"/>
              <w:right w:val="single" w:sz="4" w:space="0" w:color="auto"/>
            </w:tcBorders>
            <w:tcMar>
              <w:top w:w="11" w:type="dxa"/>
              <w:left w:w="11" w:type="dxa"/>
              <w:bottom w:w="0" w:type="dxa"/>
              <w:right w:w="11" w:type="dxa"/>
            </w:tcMar>
            <w:vAlign w:val="center"/>
          </w:tcPr>
          <w:p w:rsidR="001C315A" w:rsidRDefault="001C315A" w:rsidP="00687FA5">
            <w:pPr>
              <w:jc w:val="center"/>
              <w:rPr>
                <w:rFonts w:ascii="宋体" w:hAnsi="宋体" w:cs="宋体"/>
                <w:color w:val="000000"/>
                <w:sz w:val="24"/>
              </w:rPr>
            </w:pPr>
            <w:r>
              <w:rPr>
                <w:rFonts w:hint="eastAsia"/>
                <w:color w:val="000000"/>
              </w:rPr>
              <w:t>技术服务部分</w:t>
            </w:r>
          </w:p>
        </w:tc>
        <w:tc>
          <w:tcPr>
            <w:tcW w:w="444" w:type="dxa"/>
            <w:vMerge w:val="restart"/>
            <w:tcBorders>
              <w:top w:val="nil"/>
              <w:left w:val="single" w:sz="4" w:space="0" w:color="auto"/>
              <w:bottom w:val="single" w:sz="4" w:space="0" w:color="000000"/>
              <w:right w:val="single" w:sz="4" w:space="0" w:color="auto"/>
            </w:tcBorders>
            <w:tcMar>
              <w:top w:w="11" w:type="dxa"/>
              <w:left w:w="11" w:type="dxa"/>
              <w:bottom w:w="0" w:type="dxa"/>
              <w:right w:w="11" w:type="dxa"/>
            </w:tcMar>
            <w:vAlign w:val="center"/>
          </w:tcPr>
          <w:p w:rsidR="001C315A" w:rsidRDefault="001C315A" w:rsidP="00687FA5">
            <w:pPr>
              <w:jc w:val="center"/>
              <w:rPr>
                <w:rFonts w:ascii="宋体" w:hAnsi="宋体" w:cs="宋体"/>
                <w:color w:val="000000"/>
                <w:sz w:val="24"/>
              </w:rPr>
            </w:pPr>
            <w:r>
              <w:rPr>
                <w:rFonts w:hint="eastAsia"/>
                <w:color w:val="000000"/>
              </w:rPr>
              <w:t>55</w:t>
            </w:r>
          </w:p>
        </w:tc>
        <w:tc>
          <w:tcPr>
            <w:tcW w:w="892" w:type="dxa"/>
            <w:vMerge w:val="restart"/>
            <w:tcBorders>
              <w:top w:val="nil"/>
              <w:left w:val="single" w:sz="4" w:space="0" w:color="auto"/>
              <w:bottom w:val="single" w:sz="4" w:space="0" w:color="000000"/>
              <w:right w:val="single" w:sz="4" w:space="0" w:color="auto"/>
            </w:tcBorders>
            <w:tcMar>
              <w:top w:w="11" w:type="dxa"/>
              <w:left w:w="11" w:type="dxa"/>
              <w:bottom w:w="0" w:type="dxa"/>
              <w:right w:w="11" w:type="dxa"/>
            </w:tcMar>
            <w:vAlign w:val="center"/>
          </w:tcPr>
          <w:p w:rsidR="001C315A" w:rsidRDefault="001C315A" w:rsidP="00687FA5">
            <w:pPr>
              <w:jc w:val="center"/>
              <w:rPr>
                <w:rFonts w:ascii="宋体" w:hAnsi="宋体" w:cs="宋体"/>
                <w:sz w:val="24"/>
              </w:rPr>
            </w:pPr>
            <w:r>
              <w:rPr>
                <w:rFonts w:hint="eastAsia"/>
              </w:rPr>
              <w:t>整体服务方案（</w:t>
            </w:r>
            <w:r>
              <w:rPr>
                <w:rFonts w:hint="eastAsia"/>
              </w:rPr>
              <w:t>30</w:t>
            </w:r>
            <w:r>
              <w:rPr>
                <w:rFonts w:hint="eastAsia"/>
              </w:rPr>
              <w:t>分）</w:t>
            </w:r>
          </w:p>
        </w:tc>
        <w:tc>
          <w:tcPr>
            <w:tcW w:w="7203" w:type="dxa"/>
            <w:tcBorders>
              <w:top w:val="nil"/>
              <w:left w:val="nil"/>
              <w:bottom w:val="single" w:sz="4" w:space="0" w:color="auto"/>
              <w:right w:val="single" w:sz="4" w:space="0" w:color="auto"/>
            </w:tcBorders>
            <w:tcMar>
              <w:top w:w="11" w:type="dxa"/>
              <w:left w:w="11" w:type="dxa"/>
              <w:bottom w:w="0" w:type="dxa"/>
              <w:right w:w="11" w:type="dxa"/>
            </w:tcMar>
            <w:vAlign w:val="center"/>
          </w:tcPr>
          <w:p w:rsidR="001C315A" w:rsidRDefault="001C315A" w:rsidP="00687FA5">
            <w:pPr>
              <w:rPr>
                <w:rFonts w:ascii="宋体" w:hAnsi="宋体" w:cs="宋体"/>
                <w:color w:val="000000"/>
                <w:sz w:val="22"/>
              </w:rPr>
            </w:pPr>
            <w:r>
              <w:rPr>
                <w:rFonts w:hint="eastAsia"/>
                <w:color w:val="000000"/>
                <w:sz w:val="22"/>
              </w:rPr>
              <w:t>针对本项目提供的整体服务方案内容进行评价：</w:t>
            </w:r>
          </w:p>
        </w:tc>
      </w:tr>
      <w:tr w:rsidR="001C315A" w:rsidTr="00687FA5">
        <w:trPr>
          <w:trHeight w:val="600"/>
        </w:trPr>
        <w:tc>
          <w:tcPr>
            <w:tcW w:w="545" w:type="dxa"/>
            <w:vMerge/>
            <w:tcBorders>
              <w:top w:val="nil"/>
              <w:left w:val="single" w:sz="4" w:space="0" w:color="auto"/>
              <w:bottom w:val="single" w:sz="4" w:space="0" w:color="000000"/>
              <w:right w:val="single" w:sz="4" w:space="0" w:color="auto"/>
            </w:tcBorders>
            <w:vAlign w:val="center"/>
          </w:tcPr>
          <w:p w:rsidR="001C315A" w:rsidRDefault="001C315A" w:rsidP="00687FA5">
            <w:pPr>
              <w:rPr>
                <w:rFonts w:ascii="宋体" w:hAnsi="宋体" w:cs="宋体"/>
                <w:color w:val="000000"/>
                <w:sz w:val="24"/>
              </w:rPr>
            </w:pPr>
          </w:p>
        </w:tc>
        <w:tc>
          <w:tcPr>
            <w:tcW w:w="444" w:type="dxa"/>
            <w:vMerge/>
            <w:tcBorders>
              <w:top w:val="nil"/>
              <w:left w:val="single" w:sz="4" w:space="0" w:color="auto"/>
              <w:bottom w:val="single" w:sz="4" w:space="0" w:color="000000"/>
              <w:right w:val="single" w:sz="4" w:space="0" w:color="auto"/>
            </w:tcBorders>
            <w:vAlign w:val="center"/>
          </w:tcPr>
          <w:p w:rsidR="001C315A" w:rsidRDefault="001C315A" w:rsidP="00687FA5">
            <w:pPr>
              <w:rPr>
                <w:rFonts w:ascii="宋体" w:hAnsi="宋体" w:cs="宋体"/>
                <w:color w:val="000000"/>
                <w:sz w:val="24"/>
              </w:rPr>
            </w:pPr>
          </w:p>
        </w:tc>
        <w:tc>
          <w:tcPr>
            <w:tcW w:w="892" w:type="dxa"/>
            <w:vMerge/>
            <w:tcBorders>
              <w:top w:val="nil"/>
              <w:left w:val="single" w:sz="4" w:space="0" w:color="auto"/>
              <w:bottom w:val="single" w:sz="4" w:space="0" w:color="000000"/>
              <w:right w:val="single" w:sz="4" w:space="0" w:color="auto"/>
            </w:tcBorders>
            <w:vAlign w:val="center"/>
          </w:tcPr>
          <w:p w:rsidR="001C315A" w:rsidRDefault="001C315A" w:rsidP="00687FA5">
            <w:pPr>
              <w:rPr>
                <w:rFonts w:ascii="宋体" w:hAnsi="宋体" w:cs="宋体"/>
                <w:sz w:val="24"/>
              </w:rPr>
            </w:pPr>
          </w:p>
        </w:tc>
        <w:tc>
          <w:tcPr>
            <w:tcW w:w="7203" w:type="dxa"/>
            <w:tcBorders>
              <w:top w:val="nil"/>
              <w:left w:val="nil"/>
              <w:bottom w:val="single" w:sz="4" w:space="0" w:color="auto"/>
              <w:right w:val="single" w:sz="4" w:space="0" w:color="auto"/>
            </w:tcBorders>
            <w:tcMar>
              <w:top w:w="11" w:type="dxa"/>
              <w:left w:w="11" w:type="dxa"/>
              <w:bottom w:w="0" w:type="dxa"/>
              <w:right w:w="11" w:type="dxa"/>
            </w:tcMar>
            <w:vAlign w:val="center"/>
          </w:tcPr>
          <w:p w:rsidR="001C315A" w:rsidRDefault="001C315A" w:rsidP="00687FA5">
            <w:pPr>
              <w:rPr>
                <w:rFonts w:ascii="宋体" w:hAnsi="宋体" w:cs="宋体"/>
                <w:color w:val="000000"/>
                <w:sz w:val="22"/>
              </w:rPr>
            </w:pPr>
            <w:r>
              <w:rPr>
                <w:rFonts w:hint="eastAsia"/>
                <w:color w:val="000000"/>
                <w:sz w:val="22"/>
              </w:rPr>
              <w:t>（</w:t>
            </w:r>
            <w:r>
              <w:rPr>
                <w:rFonts w:hint="eastAsia"/>
                <w:color w:val="000000"/>
                <w:sz w:val="22"/>
              </w:rPr>
              <w:t>1</w:t>
            </w:r>
            <w:r>
              <w:rPr>
                <w:rFonts w:hint="eastAsia"/>
                <w:color w:val="000000"/>
                <w:sz w:val="22"/>
              </w:rPr>
              <w:t>）服务方案完整、合理、科学、针对性强，相关政策理解充分到位，完全满足本项目需求，保密措施具体，</w:t>
            </w:r>
            <w:r>
              <w:rPr>
                <w:rFonts w:hint="eastAsia"/>
                <w:color w:val="000000"/>
                <w:sz w:val="22"/>
              </w:rPr>
              <w:t>25-30</w:t>
            </w:r>
            <w:r>
              <w:rPr>
                <w:rFonts w:hint="eastAsia"/>
                <w:color w:val="000000"/>
                <w:sz w:val="22"/>
              </w:rPr>
              <w:t>分；</w:t>
            </w:r>
          </w:p>
        </w:tc>
      </w:tr>
      <w:tr w:rsidR="001C315A" w:rsidTr="00687FA5">
        <w:trPr>
          <w:trHeight w:val="600"/>
        </w:trPr>
        <w:tc>
          <w:tcPr>
            <w:tcW w:w="545" w:type="dxa"/>
            <w:vMerge/>
            <w:tcBorders>
              <w:top w:val="nil"/>
              <w:left w:val="single" w:sz="4" w:space="0" w:color="auto"/>
              <w:bottom w:val="single" w:sz="4" w:space="0" w:color="000000"/>
              <w:right w:val="single" w:sz="4" w:space="0" w:color="auto"/>
            </w:tcBorders>
            <w:vAlign w:val="center"/>
          </w:tcPr>
          <w:p w:rsidR="001C315A" w:rsidRDefault="001C315A" w:rsidP="00687FA5">
            <w:pPr>
              <w:rPr>
                <w:rFonts w:ascii="宋体" w:hAnsi="宋体" w:cs="宋体"/>
                <w:color w:val="000000"/>
                <w:sz w:val="24"/>
              </w:rPr>
            </w:pPr>
          </w:p>
        </w:tc>
        <w:tc>
          <w:tcPr>
            <w:tcW w:w="444" w:type="dxa"/>
            <w:vMerge/>
            <w:tcBorders>
              <w:top w:val="nil"/>
              <w:left w:val="single" w:sz="4" w:space="0" w:color="auto"/>
              <w:bottom w:val="single" w:sz="4" w:space="0" w:color="000000"/>
              <w:right w:val="single" w:sz="4" w:space="0" w:color="auto"/>
            </w:tcBorders>
            <w:vAlign w:val="center"/>
          </w:tcPr>
          <w:p w:rsidR="001C315A" w:rsidRDefault="001C315A" w:rsidP="00687FA5">
            <w:pPr>
              <w:rPr>
                <w:rFonts w:ascii="宋体" w:hAnsi="宋体" w:cs="宋体"/>
                <w:color w:val="000000"/>
                <w:sz w:val="24"/>
              </w:rPr>
            </w:pPr>
          </w:p>
        </w:tc>
        <w:tc>
          <w:tcPr>
            <w:tcW w:w="892" w:type="dxa"/>
            <w:vMerge/>
            <w:tcBorders>
              <w:top w:val="nil"/>
              <w:left w:val="single" w:sz="4" w:space="0" w:color="auto"/>
              <w:bottom w:val="single" w:sz="4" w:space="0" w:color="000000"/>
              <w:right w:val="single" w:sz="4" w:space="0" w:color="auto"/>
            </w:tcBorders>
            <w:vAlign w:val="center"/>
          </w:tcPr>
          <w:p w:rsidR="001C315A" w:rsidRDefault="001C315A" w:rsidP="00687FA5">
            <w:pPr>
              <w:rPr>
                <w:rFonts w:ascii="宋体" w:hAnsi="宋体" w:cs="宋体"/>
                <w:sz w:val="24"/>
              </w:rPr>
            </w:pPr>
          </w:p>
        </w:tc>
        <w:tc>
          <w:tcPr>
            <w:tcW w:w="7203" w:type="dxa"/>
            <w:tcBorders>
              <w:top w:val="nil"/>
              <w:left w:val="nil"/>
              <w:bottom w:val="single" w:sz="4" w:space="0" w:color="auto"/>
              <w:right w:val="single" w:sz="4" w:space="0" w:color="auto"/>
            </w:tcBorders>
            <w:tcMar>
              <w:top w:w="11" w:type="dxa"/>
              <w:left w:w="11" w:type="dxa"/>
              <w:bottom w:w="0" w:type="dxa"/>
              <w:right w:w="11" w:type="dxa"/>
            </w:tcMar>
            <w:vAlign w:val="center"/>
          </w:tcPr>
          <w:p w:rsidR="001C315A" w:rsidRDefault="001C315A" w:rsidP="00687FA5">
            <w:pPr>
              <w:rPr>
                <w:rFonts w:ascii="宋体" w:hAnsi="宋体" w:cs="宋体"/>
                <w:color w:val="000000"/>
                <w:sz w:val="22"/>
              </w:rPr>
            </w:pPr>
            <w:r>
              <w:rPr>
                <w:rFonts w:hint="eastAsia"/>
                <w:color w:val="000000"/>
                <w:sz w:val="22"/>
              </w:rPr>
              <w:t>（</w:t>
            </w:r>
            <w:r>
              <w:rPr>
                <w:rFonts w:hint="eastAsia"/>
                <w:color w:val="000000"/>
                <w:sz w:val="22"/>
              </w:rPr>
              <w:t>2</w:t>
            </w:r>
            <w:r>
              <w:rPr>
                <w:rFonts w:hint="eastAsia"/>
                <w:color w:val="000000"/>
                <w:sz w:val="22"/>
              </w:rPr>
              <w:t>）服务方案较为完整，合理，了解相关政策，能够满足项目需求要求，有保密措施，</w:t>
            </w:r>
            <w:r>
              <w:rPr>
                <w:rFonts w:hint="eastAsia"/>
                <w:color w:val="000000"/>
                <w:sz w:val="22"/>
              </w:rPr>
              <w:t>20-24</w:t>
            </w:r>
            <w:r>
              <w:rPr>
                <w:rFonts w:hint="eastAsia"/>
                <w:color w:val="000000"/>
                <w:sz w:val="22"/>
              </w:rPr>
              <w:t>分；</w:t>
            </w:r>
          </w:p>
        </w:tc>
      </w:tr>
      <w:tr w:rsidR="001C315A" w:rsidTr="00687FA5">
        <w:trPr>
          <w:trHeight w:val="600"/>
        </w:trPr>
        <w:tc>
          <w:tcPr>
            <w:tcW w:w="545" w:type="dxa"/>
            <w:vMerge/>
            <w:tcBorders>
              <w:top w:val="nil"/>
              <w:left w:val="single" w:sz="4" w:space="0" w:color="auto"/>
              <w:bottom w:val="single" w:sz="4" w:space="0" w:color="000000"/>
              <w:right w:val="single" w:sz="4" w:space="0" w:color="auto"/>
            </w:tcBorders>
            <w:vAlign w:val="center"/>
          </w:tcPr>
          <w:p w:rsidR="001C315A" w:rsidRDefault="001C315A" w:rsidP="00687FA5">
            <w:pPr>
              <w:rPr>
                <w:rFonts w:ascii="宋体" w:hAnsi="宋体" w:cs="宋体"/>
                <w:color w:val="000000"/>
                <w:sz w:val="24"/>
              </w:rPr>
            </w:pPr>
          </w:p>
        </w:tc>
        <w:tc>
          <w:tcPr>
            <w:tcW w:w="444" w:type="dxa"/>
            <w:vMerge/>
            <w:tcBorders>
              <w:top w:val="nil"/>
              <w:left w:val="single" w:sz="4" w:space="0" w:color="auto"/>
              <w:bottom w:val="single" w:sz="4" w:space="0" w:color="000000"/>
              <w:right w:val="single" w:sz="4" w:space="0" w:color="auto"/>
            </w:tcBorders>
            <w:vAlign w:val="center"/>
          </w:tcPr>
          <w:p w:rsidR="001C315A" w:rsidRDefault="001C315A" w:rsidP="00687FA5">
            <w:pPr>
              <w:rPr>
                <w:rFonts w:ascii="宋体" w:hAnsi="宋体" w:cs="宋体"/>
                <w:color w:val="000000"/>
                <w:sz w:val="24"/>
              </w:rPr>
            </w:pPr>
          </w:p>
        </w:tc>
        <w:tc>
          <w:tcPr>
            <w:tcW w:w="892" w:type="dxa"/>
            <w:vMerge/>
            <w:tcBorders>
              <w:top w:val="nil"/>
              <w:left w:val="single" w:sz="4" w:space="0" w:color="auto"/>
              <w:bottom w:val="single" w:sz="4" w:space="0" w:color="000000"/>
              <w:right w:val="single" w:sz="4" w:space="0" w:color="auto"/>
            </w:tcBorders>
            <w:vAlign w:val="center"/>
          </w:tcPr>
          <w:p w:rsidR="001C315A" w:rsidRDefault="001C315A" w:rsidP="00687FA5">
            <w:pPr>
              <w:rPr>
                <w:rFonts w:ascii="宋体" w:hAnsi="宋体" w:cs="宋体"/>
                <w:sz w:val="24"/>
              </w:rPr>
            </w:pPr>
          </w:p>
        </w:tc>
        <w:tc>
          <w:tcPr>
            <w:tcW w:w="7203" w:type="dxa"/>
            <w:tcBorders>
              <w:top w:val="nil"/>
              <w:left w:val="nil"/>
              <w:bottom w:val="single" w:sz="4" w:space="0" w:color="auto"/>
              <w:right w:val="single" w:sz="4" w:space="0" w:color="auto"/>
            </w:tcBorders>
            <w:tcMar>
              <w:top w:w="11" w:type="dxa"/>
              <w:left w:w="11" w:type="dxa"/>
              <w:bottom w:w="0" w:type="dxa"/>
              <w:right w:w="11" w:type="dxa"/>
            </w:tcMar>
            <w:vAlign w:val="center"/>
          </w:tcPr>
          <w:p w:rsidR="001C315A" w:rsidRDefault="001C315A" w:rsidP="00687FA5">
            <w:pPr>
              <w:rPr>
                <w:rFonts w:ascii="宋体" w:hAnsi="宋体" w:cs="宋体"/>
                <w:color w:val="000000"/>
                <w:sz w:val="22"/>
              </w:rPr>
            </w:pPr>
            <w:r>
              <w:rPr>
                <w:rFonts w:hint="eastAsia"/>
                <w:color w:val="000000"/>
                <w:sz w:val="22"/>
              </w:rPr>
              <w:t>（</w:t>
            </w:r>
            <w:r>
              <w:rPr>
                <w:rFonts w:hint="eastAsia"/>
                <w:color w:val="000000"/>
                <w:sz w:val="22"/>
              </w:rPr>
              <w:t>3</w:t>
            </w:r>
            <w:r>
              <w:rPr>
                <w:rFonts w:hint="eastAsia"/>
                <w:color w:val="000000"/>
                <w:sz w:val="22"/>
              </w:rPr>
              <w:t>）服务方案内容有一定缺失，合理性及可行性一般，基本满足项目需求要求，有保密措施，</w:t>
            </w:r>
            <w:r>
              <w:rPr>
                <w:rFonts w:hint="eastAsia"/>
                <w:color w:val="000000"/>
                <w:sz w:val="22"/>
              </w:rPr>
              <w:t>15-19</w:t>
            </w:r>
            <w:r>
              <w:rPr>
                <w:rFonts w:hint="eastAsia"/>
                <w:color w:val="000000"/>
                <w:sz w:val="22"/>
              </w:rPr>
              <w:t>分；</w:t>
            </w:r>
          </w:p>
        </w:tc>
      </w:tr>
      <w:tr w:rsidR="001C315A" w:rsidTr="00687FA5">
        <w:trPr>
          <w:trHeight w:val="600"/>
        </w:trPr>
        <w:tc>
          <w:tcPr>
            <w:tcW w:w="545" w:type="dxa"/>
            <w:vMerge/>
            <w:tcBorders>
              <w:top w:val="nil"/>
              <w:left w:val="single" w:sz="4" w:space="0" w:color="auto"/>
              <w:bottom w:val="single" w:sz="4" w:space="0" w:color="000000"/>
              <w:right w:val="single" w:sz="4" w:space="0" w:color="auto"/>
            </w:tcBorders>
            <w:vAlign w:val="center"/>
          </w:tcPr>
          <w:p w:rsidR="001C315A" w:rsidRDefault="001C315A" w:rsidP="00687FA5">
            <w:pPr>
              <w:rPr>
                <w:rFonts w:ascii="宋体" w:hAnsi="宋体" w:cs="宋体"/>
                <w:color w:val="000000"/>
                <w:sz w:val="24"/>
              </w:rPr>
            </w:pPr>
          </w:p>
        </w:tc>
        <w:tc>
          <w:tcPr>
            <w:tcW w:w="444" w:type="dxa"/>
            <w:vMerge/>
            <w:tcBorders>
              <w:top w:val="nil"/>
              <w:left w:val="single" w:sz="4" w:space="0" w:color="auto"/>
              <w:bottom w:val="single" w:sz="4" w:space="0" w:color="000000"/>
              <w:right w:val="single" w:sz="4" w:space="0" w:color="auto"/>
            </w:tcBorders>
            <w:vAlign w:val="center"/>
          </w:tcPr>
          <w:p w:rsidR="001C315A" w:rsidRDefault="001C315A" w:rsidP="00687FA5">
            <w:pPr>
              <w:rPr>
                <w:rFonts w:ascii="宋体" w:hAnsi="宋体" w:cs="宋体"/>
                <w:color w:val="000000"/>
                <w:sz w:val="24"/>
              </w:rPr>
            </w:pPr>
          </w:p>
        </w:tc>
        <w:tc>
          <w:tcPr>
            <w:tcW w:w="892" w:type="dxa"/>
            <w:vMerge/>
            <w:tcBorders>
              <w:top w:val="nil"/>
              <w:left w:val="single" w:sz="4" w:space="0" w:color="auto"/>
              <w:bottom w:val="single" w:sz="4" w:space="0" w:color="000000"/>
              <w:right w:val="single" w:sz="4" w:space="0" w:color="auto"/>
            </w:tcBorders>
            <w:vAlign w:val="center"/>
          </w:tcPr>
          <w:p w:rsidR="001C315A" w:rsidRDefault="001C315A" w:rsidP="00687FA5">
            <w:pPr>
              <w:rPr>
                <w:rFonts w:ascii="宋体" w:hAnsi="宋体" w:cs="宋体"/>
                <w:sz w:val="24"/>
              </w:rPr>
            </w:pPr>
          </w:p>
        </w:tc>
        <w:tc>
          <w:tcPr>
            <w:tcW w:w="7203" w:type="dxa"/>
            <w:tcBorders>
              <w:top w:val="nil"/>
              <w:left w:val="nil"/>
              <w:bottom w:val="single" w:sz="4" w:space="0" w:color="auto"/>
              <w:right w:val="single" w:sz="4" w:space="0" w:color="auto"/>
            </w:tcBorders>
            <w:tcMar>
              <w:top w:w="11" w:type="dxa"/>
              <w:left w:w="11" w:type="dxa"/>
              <w:bottom w:w="0" w:type="dxa"/>
              <w:right w:w="11" w:type="dxa"/>
            </w:tcMar>
            <w:vAlign w:val="center"/>
          </w:tcPr>
          <w:p w:rsidR="001C315A" w:rsidRDefault="001C315A" w:rsidP="00687FA5">
            <w:pPr>
              <w:rPr>
                <w:rFonts w:ascii="宋体" w:hAnsi="宋体" w:cs="宋体"/>
                <w:color w:val="000000"/>
                <w:sz w:val="22"/>
              </w:rPr>
            </w:pPr>
            <w:r>
              <w:rPr>
                <w:rFonts w:hint="eastAsia"/>
                <w:color w:val="000000"/>
                <w:sz w:val="22"/>
              </w:rPr>
              <w:t>（</w:t>
            </w:r>
            <w:r>
              <w:rPr>
                <w:rFonts w:hint="eastAsia"/>
                <w:color w:val="000000"/>
                <w:sz w:val="22"/>
              </w:rPr>
              <w:t>4</w:t>
            </w:r>
            <w:r>
              <w:rPr>
                <w:rFonts w:hint="eastAsia"/>
                <w:color w:val="000000"/>
                <w:sz w:val="22"/>
              </w:rPr>
              <w:t>）方案内容简单、不够全面，合理性及可行性一般，不能完全满足项目需求要求，无保密条款，</w:t>
            </w:r>
            <w:r>
              <w:rPr>
                <w:rFonts w:hint="eastAsia"/>
                <w:color w:val="000000"/>
                <w:sz w:val="22"/>
              </w:rPr>
              <w:t>10-14</w:t>
            </w:r>
            <w:r>
              <w:rPr>
                <w:rFonts w:hint="eastAsia"/>
                <w:color w:val="000000"/>
                <w:sz w:val="22"/>
              </w:rPr>
              <w:t>分；</w:t>
            </w:r>
          </w:p>
        </w:tc>
      </w:tr>
      <w:tr w:rsidR="001C315A" w:rsidTr="00687FA5">
        <w:trPr>
          <w:trHeight w:val="600"/>
        </w:trPr>
        <w:tc>
          <w:tcPr>
            <w:tcW w:w="545" w:type="dxa"/>
            <w:vMerge/>
            <w:tcBorders>
              <w:top w:val="nil"/>
              <w:left w:val="single" w:sz="4" w:space="0" w:color="auto"/>
              <w:bottom w:val="single" w:sz="4" w:space="0" w:color="000000"/>
              <w:right w:val="single" w:sz="4" w:space="0" w:color="auto"/>
            </w:tcBorders>
            <w:vAlign w:val="center"/>
          </w:tcPr>
          <w:p w:rsidR="001C315A" w:rsidRDefault="001C315A" w:rsidP="00687FA5">
            <w:pPr>
              <w:rPr>
                <w:rFonts w:ascii="宋体" w:hAnsi="宋体" w:cs="宋体"/>
                <w:color w:val="000000"/>
                <w:sz w:val="24"/>
              </w:rPr>
            </w:pPr>
          </w:p>
        </w:tc>
        <w:tc>
          <w:tcPr>
            <w:tcW w:w="444" w:type="dxa"/>
            <w:vMerge/>
            <w:tcBorders>
              <w:top w:val="nil"/>
              <w:left w:val="single" w:sz="4" w:space="0" w:color="auto"/>
              <w:bottom w:val="single" w:sz="4" w:space="0" w:color="000000"/>
              <w:right w:val="single" w:sz="4" w:space="0" w:color="auto"/>
            </w:tcBorders>
            <w:vAlign w:val="center"/>
          </w:tcPr>
          <w:p w:rsidR="001C315A" w:rsidRDefault="001C315A" w:rsidP="00687FA5">
            <w:pPr>
              <w:rPr>
                <w:rFonts w:ascii="宋体" w:hAnsi="宋体" w:cs="宋体"/>
                <w:color w:val="000000"/>
                <w:sz w:val="24"/>
              </w:rPr>
            </w:pPr>
          </w:p>
        </w:tc>
        <w:tc>
          <w:tcPr>
            <w:tcW w:w="892" w:type="dxa"/>
            <w:vMerge/>
            <w:tcBorders>
              <w:top w:val="nil"/>
              <w:left w:val="single" w:sz="4" w:space="0" w:color="auto"/>
              <w:bottom w:val="single" w:sz="4" w:space="0" w:color="000000"/>
              <w:right w:val="single" w:sz="4" w:space="0" w:color="auto"/>
            </w:tcBorders>
            <w:vAlign w:val="center"/>
          </w:tcPr>
          <w:p w:rsidR="001C315A" w:rsidRDefault="001C315A" w:rsidP="00687FA5">
            <w:pPr>
              <w:rPr>
                <w:rFonts w:ascii="宋体" w:hAnsi="宋体" w:cs="宋体"/>
                <w:sz w:val="24"/>
              </w:rPr>
            </w:pPr>
          </w:p>
        </w:tc>
        <w:tc>
          <w:tcPr>
            <w:tcW w:w="7203" w:type="dxa"/>
            <w:tcBorders>
              <w:top w:val="nil"/>
              <w:left w:val="nil"/>
              <w:bottom w:val="single" w:sz="4" w:space="0" w:color="auto"/>
              <w:right w:val="single" w:sz="4" w:space="0" w:color="auto"/>
            </w:tcBorders>
            <w:tcMar>
              <w:top w:w="11" w:type="dxa"/>
              <w:left w:w="11" w:type="dxa"/>
              <w:bottom w:w="0" w:type="dxa"/>
              <w:right w:w="11" w:type="dxa"/>
            </w:tcMar>
            <w:vAlign w:val="center"/>
          </w:tcPr>
          <w:p w:rsidR="001C315A" w:rsidRDefault="001C315A" w:rsidP="00687FA5">
            <w:pPr>
              <w:rPr>
                <w:rFonts w:ascii="宋体" w:hAnsi="宋体" w:cs="宋体"/>
                <w:color w:val="000000"/>
                <w:sz w:val="22"/>
              </w:rPr>
            </w:pPr>
            <w:r>
              <w:rPr>
                <w:rFonts w:hint="eastAsia"/>
                <w:color w:val="000000"/>
                <w:sz w:val="22"/>
              </w:rPr>
              <w:t>（</w:t>
            </w:r>
            <w:r>
              <w:rPr>
                <w:rFonts w:hint="eastAsia"/>
                <w:color w:val="000000"/>
                <w:sz w:val="22"/>
              </w:rPr>
              <w:t>5</w:t>
            </w:r>
            <w:r>
              <w:rPr>
                <w:rFonts w:hint="eastAsia"/>
                <w:color w:val="000000"/>
                <w:sz w:val="22"/>
              </w:rPr>
              <w:t>）方案内容缺失较多，合理性及可行性较差，得</w:t>
            </w:r>
            <w:r>
              <w:rPr>
                <w:rFonts w:hint="eastAsia"/>
                <w:color w:val="000000"/>
                <w:sz w:val="22"/>
              </w:rPr>
              <w:t>0-9</w:t>
            </w:r>
            <w:r>
              <w:rPr>
                <w:rFonts w:hint="eastAsia"/>
                <w:color w:val="000000"/>
                <w:sz w:val="22"/>
              </w:rPr>
              <w:t>分；</w:t>
            </w:r>
          </w:p>
        </w:tc>
      </w:tr>
      <w:tr w:rsidR="001C315A" w:rsidTr="00687FA5">
        <w:trPr>
          <w:trHeight w:val="600"/>
        </w:trPr>
        <w:tc>
          <w:tcPr>
            <w:tcW w:w="545" w:type="dxa"/>
            <w:vMerge/>
            <w:tcBorders>
              <w:top w:val="nil"/>
              <w:left w:val="single" w:sz="4" w:space="0" w:color="auto"/>
              <w:bottom w:val="single" w:sz="4" w:space="0" w:color="000000"/>
              <w:right w:val="single" w:sz="4" w:space="0" w:color="auto"/>
            </w:tcBorders>
            <w:vAlign w:val="center"/>
          </w:tcPr>
          <w:p w:rsidR="001C315A" w:rsidRDefault="001C315A" w:rsidP="00687FA5">
            <w:pPr>
              <w:rPr>
                <w:rFonts w:ascii="宋体" w:hAnsi="宋体" w:cs="宋体"/>
                <w:color w:val="000000"/>
                <w:sz w:val="24"/>
              </w:rPr>
            </w:pPr>
          </w:p>
        </w:tc>
        <w:tc>
          <w:tcPr>
            <w:tcW w:w="444" w:type="dxa"/>
            <w:vMerge/>
            <w:tcBorders>
              <w:top w:val="nil"/>
              <w:left w:val="single" w:sz="4" w:space="0" w:color="auto"/>
              <w:bottom w:val="single" w:sz="4" w:space="0" w:color="000000"/>
              <w:right w:val="single" w:sz="4" w:space="0" w:color="auto"/>
            </w:tcBorders>
            <w:vAlign w:val="center"/>
          </w:tcPr>
          <w:p w:rsidR="001C315A" w:rsidRDefault="001C315A" w:rsidP="00687FA5">
            <w:pPr>
              <w:rPr>
                <w:rFonts w:ascii="宋体" w:hAnsi="宋体" w:cs="宋体"/>
                <w:color w:val="000000"/>
                <w:sz w:val="24"/>
              </w:rPr>
            </w:pPr>
          </w:p>
        </w:tc>
        <w:tc>
          <w:tcPr>
            <w:tcW w:w="892" w:type="dxa"/>
            <w:vMerge w:val="restart"/>
            <w:tcBorders>
              <w:top w:val="nil"/>
              <w:left w:val="single" w:sz="4" w:space="0" w:color="auto"/>
              <w:bottom w:val="single" w:sz="4" w:space="0" w:color="auto"/>
              <w:right w:val="single" w:sz="4" w:space="0" w:color="auto"/>
            </w:tcBorders>
            <w:tcMar>
              <w:top w:w="11" w:type="dxa"/>
              <w:left w:w="11" w:type="dxa"/>
              <w:bottom w:w="0" w:type="dxa"/>
              <w:right w:w="11" w:type="dxa"/>
            </w:tcMar>
            <w:vAlign w:val="center"/>
          </w:tcPr>
          <w:p w:rsidR="001C315A" w:rsidRDefault="001C315A" w:rsidP="00687FA5">
            <w:pPr>
              <w:jc w:val="center"/>
              <w:rPr>
                <w:rFonts w:ascii="宋体" w:hAnsi="宋体" w:cs="宋体"/>
                <w:sz w:val="24"/>
              </w:rPr>
            </w:pPr>
            <w:r>
              <w:rPr>
                <w:rFonts w:hint="eastAsia"/>
              </w:rPr>
              <w:t>重点、难点分析理解（</w:t>
            </w:r>
            <w:r>
              <w:rPr>
                <w:rFonts w:hint="eastAsia"/>
              </w:rPr>
              <w:t>10</w:t>
            </w:r>
            <w:r>
              <w:rPr>
                <w:rFonts w:hint="eastAsia"/>
              </w:rPr>
              <w:t>分</w:t>
            </w:r>
            <w:r>
              <w:rPr>
                <w:rFonts w:hint="eastAsia"/>
              </w:rPr>
              <w:t>)</w:t>
            </w:r>
          </w:p>
        </w:tc>
        <w:tc>
          <w:tcPr>
            <w:tcW w:w="7203" w:type="dxa"/>
            <w:tcBorders>
              <w:top w:val="nil"/>
              <w:left w:val="nil"/>
              <w:bottom w:val="single" w:sz="4" w:space="0" w:color="auto"/>
              <w:right w:val="single" w:sz="4" w:space="0" w:color="auto"/>
            </w:tcBorders>
            <w:tcMar>
              <w:top w:w="11" w:type="dxa"/>
              <w:left w:w="11" w:type="dxa"/>
              <w:bottom w:w="0" w:type="dxa"/>
              <w:right w:w="11" w:type="dxa"/>
            </w:tcMar>
            <w:vAlign w:val="center"/>
          </w:tcPr>
          <w:p w:rsidR="001C315A" w:rsidRDefault="001C315A" w:rsidP="00687FA5">
            <w:pPr>
              <w:rPr>
                <w:rFonts w:ascii="宋体" w:hAnsi="宋体" w:cs="宋体"/>
                <w:color w:val="000000"/>
                <w:sz w:val="22"/>
              </w:rPr>
            </w:pPr>
            <w:r>
              <w:rPr>
                <w:rFonts w:hint="eastAsia"/>
                <w:color w:val="000000"/>
                <w:sz w:val="22"/>
              </w:rPr>
              <w:t>针对本项目重点、难点进行分析、理解的情况进行评价：</w:t>
            </w:r>
          </w:p>
        </w:tc>
      </w:tr>
      <w:tr w:rsidR="001C315A" w:rsidTr="00687FA5">
        <w:trPr>
          <w:trHeight w:val="600"/>
        </w:trPr>
        <w:tc>
          <w:tcPr>
            <w:tcW w:w="545" w:type="dxa"/>
            <w:vMerge/>
            <w:tcBorders>
              <w:top w:val="nil"/>
              <w:left w:val="single" w:sz="4" w:space="0" w:color="auto"/>
              <w:bottom w:val="single" w:sz="4" w:space="0" w:color="000000"/>
              <w:right w:val="single" w:sz="4" w:space="0" w:color="auto"/>
            </w:tcBorders>
            <w:vAlign w:val="center"/>
          </w:tcPr>
          <w:p w:rsidR="001C315A" w:rsidRDefault="001C315A" w:rsidP="00687FA5">
            <w:pPr>
              <w:rPr>
                <w:rFonts w:ascii="宋体" w:hAnsi="宋体" w:cs="宋体"/>
                <w:color w:val="000000"/>
                <w:sz w:val="24"/>
              </w:rPr>
            </w:pPr>
          </w:p>
        </w:tc>
        <w:tc>
          <w:tcPr>
            <w:tcW w:w="444" w:type="dxa"/>
            <w:vMerge/>
            <w:tcBorders>
              <w:top w:val="nil"/>
              <w:left w:val="single" w:sz="4" w:space="0" w:color="auto"/>
              <w:bottom w:val="single" w:sz="4" w:space="0" w:color="000000"/>
              <w:right w:val="single" w:sz="4" w:space="0" w:color="auto"/>
            </w:tcBorders>
            <w:vAlign w:val="center"/>
          </w:tcPr>
          <w:p w:rsidR="001C315A" w:rsidRDefault="001C315A" w:rsidP="00687FA5">
            <w:pPr>
              <w:rPr>
                <w:rFonts w:ascii="宋体" w:hAnsi="宋体" w:cs="宋体"/>
                <w:color w:val="000000"/>
                <w:sz w:val="24"/>
              </w:rPr>
            </w:pPr>
          </w:p>
        </w:tc>
        <w:tc>
          <w:tcPr>
            <w:tcW w:w="892" w:type="dxa"/>
            <w:vMerge/>
            <w:tcBorders>
              <w:top w:val="nil"/>
              <w:left w:val="single" w:sz="4" w:space="0" w:color="auto"/>
              <w:bottom w:val="single" w:sz="4" w:space="0" w:color="auto"/>
              <w:right w:val="single" w:sz="4" w:space="0" w:color="auto"/>
            </w:tcBorders>
            <w:vAlign w:val="center"/>
          </w:tcPr>
          <w:p w:rsidR="001C315A" w:rsidRDefault="001C315A" w:rsidP="00687FA5">
            <w:pPr>
              <w:rPr>
                <w:rFonts w:ascii="宋体" w:hAnsi="宋体" w:cs="宋体"/>
                <w:sz w:val="24"/>
              </w:rPr>
            </w:pPr>
          </w:p>
        </w:tc>
        <w:tc>
          <w:tcPr>
            <w:tcW w:w="7203" w:type="dxa"/>
            <w:tcBorders>
              <w:top w:val="nil"/>
              <w:left w:val="nil"/>
              <w:bottom w:val="single" w:sz="4" w:space="0" w:color="auto"/>
              <w:right w:val="single" w:sz="4" w:space="0" w:color="auto"/>
            </w:tcBorders>
            <w:tcMar>
              <w:top w:w="11" w:type="dxa"/>
              <w:left w:w="11" w:type="dxa"/>
              <w:bottom w:w="0" w:type="dxa"/>
              <w:right w:w="11" w:type="dxa"/>
            </w:tcMar>
            <w:vAlign w:val="center"/>
          </w:tcPr>
          <w:p w:rsidR="001C315A" w:rsidRDefault="001C315A" w:rsidP="00687FA5">
            <w:pPr>
              <w:rPr>
                <w:rFonts w:ascii="宋体" w:hAnsi="宋体" w:cs="宋体"/>
                <w:color w:val="000000"/>
                <w:sz w:val="22"/>
              </w:rPr>
            </w:pPr>
            <w:r>
              <w:rPr>
                <w:rFonts w:hint="eastAsia"/>
                <w:color w:val="000000"/>
                <w:sz w:val="22"/>
              </w:rPr>
              <w:t>（</w:t>
            </w:r>
            <w:r>
              <w:rPr>
                <w:rFonts w:hint="eastAsia"/>
                <w:color w:val="000000"/>
                <w:sz w:val="22"/>
              </w:rPr>
              <w:t>1</w:t>
            </w:r>
            <w:r>
              <w:rPr>
                <w:rFonts w:hint="eastAsia"/>
                <w:color w:val="000000"/>
                <w:sz w:val="22"/>
              </w:rPr>
              <w:t>）对项目的重点、难点理解、分析透彻、应对内容、措施完整、具体，能完全满足项目需求要求的得</w:t>
            </w:r>
            <w:r>
              <w:rPr>
                <w:rFonts w:hint="eastAsia"/>
                <w:color w:val="000000"/>
                <w:sz w:val="22"/>
              </w:rPr>
              <w:t>7-10</w:t>
            </w:r>
            <w:r>
              <w:rPr>
                <w:rFonts w:hint="eastAsia"/>
                <w:color w:val="000000"/>
                <w:sz w:val="22"/>
              </w:rPr>
              <w:t>分；</w:t>
            </w:r>
          </w:p>
        </w:tc>
      </w:tr>
      <w:tr w:rsidR="001C315A" w:rsidTr="00687FA5">
        <w:trPr>
          <w:trHeight w:val="600"/>
        </w:trPr>
        <w:tc>
          <w:tcPr>
            <w:tcW w:w="545" w:type="dxa"/>
            <w:vMerge/>
            <w:tcBorders>
              <w:top w:val="nil"/>
              <w:left w:val="single" w:sz="4" w:space="0" w:color="auto"/>
              <w:bottom w:val="single" w:sz="4" w:space="0" w:color="000000"/>
              <w:right w:val="single" w:sz="4" w:space="0" w:color="auto"/>
            </w:tcBorders>
            <w:vAlign w:val="center"/>
          </w:tcPr>
          <w:p w:rsidR="001C315A" w:rsidRDefault="001C315A" w:rsidP="00687FA5">
            <w:pPr>
              <w:rPr>
                <w:rFonts w:ascii="宋体" w:hAnsi="宋体" w:cs="宋体"/>
                <w:color w:val="000000"/>
                <w:sz w:val="24"/>
              </w:rPr>
            </w:pPr>
          </w:p>
        </w:tc>
        <w:tc>
          <w:tcPr>
            <w:tcW w:w="444" w:type="dxa"/>
            <w:vMerge/>
            <w:tcBorders>
              <w:top w:val="nil"/>
              <w:left w:val="single" w:sz="4" w:space="0" w:color="auto"/>
              <w:bottom w:val="single" w:sz="4" w:space="0" w:color="000000"/>
              <w:right w:val="single" w:sz="4" w:space="0" w:color="auto"/>
            </w:tcBorders>
            <w:vAlign w:val="center"/>
          </w:tcPr>
          <w:p w:rsidR="001C315A" w:rsidRDefault="001C315A" w:rsidP="00687FA5">
            <w:pPr>
              <w:rPr>
                <w:rFonts w:ascii="宋体" w:hAnsi="宋体" w:cs="宋体"/>
                <w:color w:val="000000"/>
                <w:sz w:val="24"/>
              </w:rPr>
            </w:pPr>
          </w:p>
        </w:tc>
        <w:tc>
          <w:tcPr>
            <w:tcW w:w="892" w:type="dxa"/>
            <w:vMerge/>
            <w:tcBorders>
              <w:top w:val="nil"/>
              <w:left w:val="single" w:sz="4" w:space="0" w:color="auto"/>
              <w:bottom w:val="single" w:sz="4" w:space="0" w:color="auto"/>
              <w:right w:val="single" w:sz="4" w:space="0" w:color="auto"/>
            </w:tcBorders>
            <w:vAlign w:val="center"/>
          </w:tcPr>
          <w:p w:rsidR="001C315A" w:rsidRDefault="001C315A" w:rsidP="00687FA5">
            <w:pPr>
              <w:rPr>
                <w:rFonts w:ascii="宋体" w:hAnsi="宋体" w:cs="宋体"/>
                <w:sz w:val="24"/>
              </w:rPr>
            </w:pPr>
          </w:p>
        </w:tc>
        <w:tc>
          <w:tcPr>
            <w:tcW w:w="7203" w:type="dxa"/>
            <w:tcBorders>
              <w:top w:val="nil"/>
              <w:left w:val="nil"/>
              <w:bottom w:val="single" w:sz="4" w:space="0" w:color="auto"/>
              <w:right w:val="single" w:sz="4" w:space="0" w:color="auto"/>
            </w:tcBorders>
            <w:tcMar>
              <w:top w:w="11" w:type="dxa"/>
              <w:left w:w="11" w:type="dxa"/>
              <w:bottom w:w="0" w:type="dxa"/>
              <w:right w:w="11" w:type="dxa"/>
            </w:tcMar>
            <w:vAlign w:val="center"/>
          </w:tcPr>
          <w:p w:rsidR="001C315A" w:rsidRDefault="001C315A" w:rsidP="00687FA5">
            <w:pPr>
              <w:rPr>
                <w:rFonts w:ascii="宋体" w:hAnsi="宋体" w:cs="宋体"/>
                <w:color w:val="000000"/>
                <w:sz w:val="22"/>
              </w:rPr>
            </w:pPr>
            <w:r>
              <w:rPr>
                <w:rFonts w:hint="eastAsia"/>
                <w:color w:val="000000"/>
                <w:sz w:val="22"/>
              </w:rPr>
              <w:t>（</w:t>
            </w:r>
            <w:r>
              <w:rPr>
                <w:rFonts w:hint="eastAsia"/>
                <w:color w:val="000000"/>
                <w:sz w:val="22"/>
              </w:rPr>
              <w:t>2</w:t>
            </w:r>
            <w:r>
              <w:rPr>
                <w:rFonts w:hint="eastAsia"/>
                <w:color w:val="000000"/>
                <w:sz w:val="22"/>
              </w:rPr>
              <w:t>）对项目的重点、难点理解、分析较为完整、应对内容、措施简单，基本满足项目需求要求的得</w:t>
            </w:r>
            <w:r>
              <w:rPr>
                <w:rFonts w:hint="eastAsia"/>
                <w:color w:val="000000"/>
                <w:sz w:val="22"/>
              </w:rPr>
              <w:t>4-6</w:t>
            </w:r>
            <w:r>
              <w:rPr>
                <w:rFonts w:hint="eastAsia"/>
                <w:color w:val="000000"/>
                <w:sz w:val="22"/>
              </w:rPr>
              <w:t>分；</w:t>
            </w:r>
          </w:p>
        </w:tc>
      </w:tr>
      <w:tr w:rsidR="001C315A" w:rsidTr="00687FA5">
        <w:trPr>
          <w:trHeight w:val="600"/>
        </w:trPr>
        <w:tc>
          <w:tcPr>
            <w:tcW w:w="545" w:type="dxa"/>
            <w:vMerge/>
            <w:tcBorders>
              <w:top w:val="nil"/>
              <w:left w:val="single" w:sz="4" w:space="0" w:color="auto"/>
              <w:bottom w:val="single" w:sz="4" w:space="0" w:color="000000"/>
              <w:right w:val="single" w:sz="4" w:space="0" w:color="auto"/>
            </w:tcBorders>
            <w:vAlign w:val="center"/>
          </w:tcPr>
          <w:p w:rsidR="001C315A" w:rsidRDefault="001C315A" w:rsidP="00687FA5">
            <w:pPr>
              <w:rPr>
                <w:rFonts w:ascii="宋体" w:hAnsi="宋体" w:cs="宋体"/>
                <w:color w:val="000000"/>
                <w:sz w:val="24"/>
              </w:rPr>
            </w:pPr>
          </w:p>
        </w:tc>
        <w:tc>
          <w:tcPr>
            <w:tcW w:w="444" w:type="dxa"/>
            <w:vMerge/>
            <w:tcBorders>
              <w:top w:val="nil"/>
              <w:left w:val="single" w:sz="4" w:space="0" w:color="auto"/>
              <w:bottom w:val="single" w:sz="4" w:space="0" w:color="000000"/>
              <w:right w:val="single" w:sz="4" w:space="0" w:color="auto"/>
            </w:tcBorders>
            <w:vAlign w:val="center"/>
          </w:tcPr>
          <w:p w:rsidR="001C315A" w:rsidRDefault="001C315A" w:rsidP="00687FA5">
            <w:pPr>
              <w:rPr>
                <w:rFonts w:ascii="宋体" w:hAnsi="宋体" w:cs="宋体"/>
                <w:color w:val="000000"/>
                <w:sz w:val="24"/>
              </w:rPr>
            </w:pPr>
          </w:p>
        </w:tc>
        <w:tc>
          <w:tcPr>
            <w:tcW w:w="892" w:type="dxa"/>
            <w:vMerge/>
            <w:tcBorders>
              <w:top w:val="nil"/>
              <w:left w:val="single" w:sz="4" w:space="0" w:color="auto"/>
              <w:bottom w:val="single" w:sz="4" w:space="0" w:color="auto"/>
              <w:right w:val="single" w:sz="4" w:space="0" w:color="auto"/>
            </w:tcBorders>
            <w:vAlign w:val="center"/>
          </w:tcPr>
          <w:p w:rsidR="001C315A" w:rsidRDefault="001C315A" w:rsidP="00687FA5">
            <w:pPr>
              <w:rPr>
                <w:rFonts w:ascii="宋体" w:hAnsi="宋体" w:cs="宋体"/>
                <w:sz w:val="24"/>
              </w:rPr>
            </w:pPr>
          </w:p>
        </w:tc>
        <w:tc>
          <w:tcPr>
            <w:tcW w:w="7203" w:type="dxa"/>
            <w:tcBorders>
              <w:top w:val="nil"/>
              <w:left w:val="nil"/>
              <w:bottom w:val="single" w:sz="4" w:space="0" w:color="auto"/>
              <w:right w:val="single" w:sz="4" w:space="0" w:color="auto"/>
            </w:tcBorders>
            <w:tcMar>
              <w:top w:w="11" w:type="dxa"/>
              <w:left w:w="11" w:type="dxa"/>
              <w:bottom w:w="0" w:type="dxa"/>
              <w:right w:w="11" w:type="dxa"/>
            </w:tcMar>
            <w:vAlign w:val="center"/>
          </w:tcPr>
          <w:p w:rsidR="001C315A" w:rsidRDefault="001C315A" w:rsidP="00687FA5">
            <w:pPr>
              <w:rPr>
                <w:rFonts w:ascii="宋体" w:hAnsi="宋体" w:cs="宋体"/>
                <w:color w:val="000000"/>
                <w:sz w:val="22"/>
              </w:rPr>
            </w:pPr>
            <w:r>
              <w:rPr>
                <w:rFonts w:hint="eastAsia"/>
                <w:color w:val="000000"/>
                <w:sz w:val="22"/>
              </w:rPr>
              <w:t>（</w:t>
            </w:r>
            <w:r>
              <w:rPr>
                <w:rFonts w:hint="eastAsia"/>
                <w:color w:val="000000"/>
                <w:sz w:val="22"/>
              </w:rPr>
              <w:t>3</w:t>
            </w:r>
            <w:r>
              <w:rPr>
                <w:rFonts w:hint="eastAsia"/>
                <w:color w:val="000000"/>
                <w:sz w:val="22"/>
              </w:rPr>
              <w:t>）对项目的重点、难点理解、分析不够完整、应对内容、措施不适当，</w:t>
            </w:r>
            <w:r>
              <w:rPr>
                <w:rFonts w:hint="eastAsia"/>
                <w:color w:val="000000"/>
                <w:sz w:val="22"/>
              </w:rPr>
              <w:lastRenderedPageBreak/>
              <w:t>合理性较差，不能完全满足项目需求要求的得</w:t>
            </w:r>
            <w:r>
              <w:rPr>
                <w:rFonts w:hint="eastAsia"/>
                <w:color w:val="000000"/>
                <w:sz w:val="22"/>
              </w:rPr>
              <w:t>1-3</w:t>
            </w:r>
            <w:r>
              <w:rPr>
                <w:rFonts w:hint="eastAsia"/>
                <w:color w:val="000000"/>
                <w:sz w:val="22"/>
              </w:rPr>
              <w:t>分；</w:t>
            </w:r>
          </w:p>
        </w:tc>
      </w:tr>
      <w:tr w:rsidR="001C315A" w:rsidTr="00687FA5">
        <w:trPr>
          <w:trHeight w:val="600"/>
        </w:trPr>
        <w:tc>
          <w:tcPr>
            <w:tcW w:w="545" w:type="dxa"/>
            <w:vMerge/>
            <w:tcBorders>
              <w:top w:val="nil"/>
              <w:left w:val="single" w:sz="4" w:space="0" w:color="auto"/>
              <w:bottom w:val="single" w:sz="4" w:space="0" w:color="000000"/>
              <w:right w:val="single" w:sz="4" w:space="0" w:color="auto"/>
            </w:tcBorders>
            <w:vAlign w:val="center"/>
          </w:tcPr>
          <w:p w:rsidR="001C315A" w:rsidRDefault="001C315A" w:rsidP="00687FA5">
            <w:pPr>
              <w:rPr>
                <w:rFonts w:ascii="宋体" w:hAnsi="宋体" w:cs="宋体"/>
                <w:color w:val="000000"/>
                <w:sz w:val="24"/>
              </w:rPr>
            </w:pPr>
          </w:p>
        </w:tc>
        <w:tc>
          <w:tcPr>
            <w:tcW w:w="444" w:type="dxa"/>
            <w:vMerge/>
            <w:tcBorders>
              <w:top w:val="nil"/>
              <w:left w:val="single" w:sz="4" w:space="0" w:color="auto"/>
              <w:bottom w:val="single" w:sz="4" w:space="0" w:color="000000"/>
              <w:right w:val="single" w:sz="4" w:space="0" w:color="auto"/>
            </w:tcBorders>
            <w:vAlign w:val="center"/>
          </w:tcPr>
          <w:p w:rsidR="001C315A" w:rsidRDefault="001C315A" w:rsidP="00687FA5">
            <w:pPr>
              <w:rPr>
                <w:rFonts w:ascii="宋体" w:hAnsi="宋体" w:cs="宋体"/>
                <w:color w:val="000000"/>
                <w:sz w:val="24"/>
              </w:rPr>
            </w:pPr>
          </w:p>
        </w:tc>
        <w:tc>
          <w:tcPr>
            <w:tcW w:w="892" w:type="dxa"/>
            <w:vMerge/>
            <w:tcBorders>
              <w:top w:val="nil"/>
              <w:left w:val="single" w:sz="4" w:space="0" w:color="auto"/>
              <w:bottom w:val="single" w:sz="4" w:space="0" w:color="auto"/>
              <w:right w:val="single" w:sz="4" w:space="0" w:color="auto"/>
            </w:tcBorders>
            <w:vAlign w:val="center"/>
          </w:tcPr>
          <w:p w:rsidR="001C315A" w:rsidRDefault="001C315A" w:rsidP="00687FA5">
            <w:pPr>
              <w:rPr>
                <w:rFonts w:ascii="宋体" w:hAnsi="宋体" w:cs="宋体"/>
                <w:sz w:val="24"/>
              </w:rPr>
            </w:pPr>
          </w:p>
        </w:tc>
        <w:tc>
          <w:tcPr>
            <w:tcW w:w="7203" w:type="dxa"/>
            <w:tcBorders>
              <w:top w:val="nil"/>
              <w:left w:val="nil"/>
              <w:bottom w:val="single" w:sz="4" w:space="0" w:color="auto"/>
              <w:right w:val="single" w:sz="4" w:space="0" w:color="auto"/>
            </w:tcBorders>
            <w:tcMar>
              <w:top w:w="11" w:type="dxa"/>
              <w:left w:w="11" w:type="dxa"/>
              <w:bottom w:w="0" w:type="dxa"/>
              <w:right w:w="11" w:type="dxa"/>
            </w:tcMar>
            <w:vAlign w:val="center"/>
          </w:tcPr>
          <w:p w:rsidR="001C315A" w:rsidRDefault="001C315A" w:rsidP="00687FA5">
            <w:pPr>
              <w:rPr>
                <w:rFonts w:ascii="宋体" w:hAnsi="宋体" w:cs="宋体"/>
                <w:color w:val="000000"/>
                <w:sz w:val="22"/>
              </w:rPr>
            </w:pPr>
            <w:r>
              <w:rPr>
                <w:rFonts w:hint="eastAsia"/>
                <w:color w:val="000000"/>
                <w:sz w:val="22"/>
              </w:rPr>
              <w:t>（</w:t>
            </w:r>
            <w:r>
              <w:rPr>
                <w:rFonts w:hint="eastAsia"/>
                <w:color w:val="000000"/>
                <w:sz w:val="22"/>
              </w:rPr>
              <w:t>4</w:t>
            </w:r>
            <w:r>
              <w:rPr>
                <w:rFonts w:hint="eastAsia"/>
                <w:color w:val="000000"/>
                <w:sz w:val="22"/>
              </w:rPr>
              <w:t>）未提供相关方案不得分。</w:t>
            </w:r>
          </w:p>
        </w:tc>
      </w:tr>
      <w:tr w:rsidR="001C315A" w:rsidTr="00687FA5">
        <w:trPr>
          <w:trHeight w:val="600"/>
        </w:trPr>
        <w:tc>
          <w:tcPr>
            <w:tcW w:w="545" w:type="dxa"/>
            <w:vMerge/>
            <w:tcBorders>
              <w:top w:val="nil"/>
              <w:left w:val="single" w:sz="4" w:space="0" w:color="auto"/>
              <w:bottom w:val="single" w:sz="4" w:space="0" w:color="000000"/>
              <w:right w:val="single" w:sz="4" w:space="0" w:color="auto"/>
            </w:tcBorders>
            <w:vAlign w:val="center"/>
          </w:tcPr>
          <w:p w:rsidR="001C315A" w:rsidRDefault="001C315A" w:rsidP="00687FA5">
            <w:pPr>
              <w:rPr>
                <w:rFonts w:ascii="宋体" w:hAnsi="宋体" w:cs="宋体"/>
                <w:color w:val="000000"/>
                <w:sz w:val="24"/>
              </w:rPr>
            </w:pPr>
          </w:p>
        </w:tc>
        <w:tc>
          <w:tcPr>
            <w:tcW w:w="444" w:type="dxa"/>
            <w:vMerge/>
            <w:tcBorders>
              <w:top w:val="nil"/>
              <w:left w:val="single" w:sz="4" w:space="0" w:color="auto"/>
              <w:bottom w:val="single" w:sz="4" w:space="0" w:color="000000"/>
              <w:right w:val="single" w:sz="4" w:space="0" w:color="auto"/>
            </w:tcBorders>
            <w:vAlign w:val="center"/>
          </w:tcPr>
          <w:p w:rsidR="001C315A" w:rsidRDefault="001C315A" w:rsidP="00687FA5">
            <w:pPr>
              <w:rPr>
                <w:rFonts w:ascii="宋体" w:hAnsi="宋体" w:cs="宋体"/>
                <w:color w:val="000000"/>
                <w:sz w:val="24"/>
              </w:rPr>
            </w:pPr>
          </w:p>
        </w:tc>
        <w:tc>
          <w:tcPr>
            <w:tcW w:w="892" w:type="dxa"/>
            <w:vMerge w:val="restart"/>
            <w:tcBorders>
              <w:top w:val="nil"/>
              <w:left w:val="single" w:sz="4" w:space="0" w:color="auto"/>
              <w:bottom w:val="single" w:sz="4" w:space="0" w:color="auto"/>
              <w:right w:val="single" w:sz="4" w:space="0" w:color="auto"/>
            </w:tcBorders>
            <w:tcMar>
              <w:top w:w="11" w:type="dxa"/>
              <w:left w:w="11" w:type="dxa"/>
              <w:bottom w:w="0" w:type="dxa"/>
              <w:right w:w="11" w:type="dxa"/>
            </w:tcMar>
            <w:vAlign w:val="center"/>
          </w:tcPr>
          <w:p w:rsidR="001C315A" w:rsidRDefault="001C315A" w:rsidP="00687FA5">
            <w:pPr>
              <w:jc w:val="center"/>
              <w:rPr>
                <w:rFonts w:ascii="宋体" w:hAnsi="宋体" w:cs="宋体"/>
                <w:sz w:val="24"/>
              </w:rPr>
            </w:pPr>
            <w:r>
              <w:rPr>
                <w:rFonts w:hint="eastAsia"/>
              </w:rPr>
              <w:t>质量保证、售后服务承诺及提供的增值服务（</w:t>
            </w:r>
            <w:r>
              <w:rPr>
                <w:rFonts w:hint="eastAsia"/>
              </w:rPr>
              <w:t>15</w:t>
            </w:r>
            <w:r>
              <w:rPr>
                <w:rFonts w:hint="eastAsia"/>
              </w:rPr>
              <w:t>分</w:t>
            </w:r>
            <w:r>
              <w:rPr>
                <w:rFonts w:hint="eastAsia"/>
              </w:rPr>
              <w:t>)</w:t>
            </w:r>
          </w:p>
        </w:tc>
        <w:tc>
          <w:tcPr>
            <w:tcW w:w="7203" w:type="dxa"/>
            <w:tcBorders>
              <w:top w:val="nil"/>
              <w:left w:val="nil"/>
              <w:bottom w:val="single" w:sz="4" w:space="0" w:color="auto"/>
              <w:right w:val="single" w:sz="4" w:space="0" w:color="auto"/>
            </w:tcBorders>
            <w:tcMar>
              <w:top w:w="11" w:type="dxa"/>
              <w:left w:w="11" w:type="dxa"/>
              <w:bottom w:w="0" w:type="dxa"/>
              <w:right w:w="11" w:type="dxa"/>
            </w:tcMar>
            <w:vAlign w:val="center"/>
          </w:tcPr>
          <w:p w:rsidR="001C315A" w:rsidRDefault="001C315A" w:rsidP="00687FA5">
            <w:pPr>
              <w:rPr>
                <w:rFonts w:ascii="宋体" w:hAnsi="宋体" w:cs="宋体"/>
                <w:color w:val="000000"/>
                <w:sz w:val="22"/>
              </w:rPr>
            </w:pPr>
            <w:r>
              <w:rPr>
                <w:rFonts w:hint="eastAsia"/>
                <w:color w:val="000000"/>
                <w:sz w:val="22"/>
              </w:rPr>
              <w:t>针对本项目提供的服务质量及售后服务承诺及提供的增值服务进行评价：</w:t>
            </w:r>
          </w:p>
        </w:tc>
      </w:tr>
      <w:tr w:rsidR="001C315A" w:rsidTr="00687FA5">
        <w:trPr>
          <w:trHeight w:val="796"/>
        </w:trPr>
        <w:tc>
          <w:tcPr>
            <w:tcW w:w="545" w:type="dxa"/>
            <w:vMerge/>
            <w:tcBorders>
              <w:top w:val="nil"/>
              <w:left w:val="single" w:sz="4" w:space="0" w:color="auto"/>
              <w:bottom w:val="single" w:sz="4" w:space="0" w:color="000000"/>
              <w:right w:val="single" w:sz="4" w:space="0" w:color="auto"/>
            </w:tcBorders>
            <w:vAlign w:val="center"/>
          </w:tcPr>
          <w:p w:rsidR="001C315A" w:rsidRDefault="001C315A" w:rsidP="00687FA5">
            <w:pPr>
              <w:rPr>
                <w:rFonts w:ascii="宋体" w:hAnsi="宋体" w:cs="宋体"/>
                <w:color w:val="000000"/>
                <w:sz w:val="24"/>
              </w:rPr>
            </w:pPr>
          </w:p>
        </w:tc>
        <w:tc>
          <w:tcPr>
            <w:tcW w:w="444" w:type="dxa"/>
            <w:vMerge/>
            <w:tcBorders>
              <w:top w:val="nil"/>
              <w:left w:val="single" w:sz="4" w:space="0" w:color="auto"/>
              <w:bottom w:val="single" w:sz="4" w:space="0" w:color="000000"/>
              <w:right w:val="single" w:sz="4" w:space="0" w:color="auto"/>
            </w:tcBorders>
            <w:vAlign w:val="center"/>
          </w:tcPr>
          <w:p w:rsidR="001C315A" w:rsidRDefault="001C315A" w:rsidP="00687FA5">
            <w:pPr>
              <w:rPr>
                <w:rFonts w:ascii="宋体" w:hAnsi="宋体" w:cs="宋体"/>
                <w:color w:val="000000"/>
                <w:sz w:val="24"/>
              </w:rPr>
            </w:pPr>
          </w:p>
        </w:tc>
        <w:tc>
          <w:tcPr>
            <w:tcW w:w="892" w:type="dxa"/>
            <w:vMerge/>
            <w:tcBorders>
              <w:top w:val="nil"/>
              <w:left w:val="single" w:sz="4" w:space="0" w:color="auto"/>
              <w:bottom w:val="single" w:sz="4" w:space="0" w:color="auto"/>
              <w:right w:val="single" w:sz="4" w:space="0" w:color="auto"/>
            </w:tcBorders>
            <w:vAlign w:val="center"/>
          </w:tcPr>
          <w:p w:rsidR="001C315A" w:rsidRDefault="001C315A" w:rsidP="00687FA5">
            <w:pPr>
              <w:rPr>
                <w:rFonts w:ascii="宋体" w:hAnsi="宋体" w:cs="宋体"/>
                <w:sz w:val="24"/>
              </w:rPr>
            </w:pPr>
          </w:p>
        </w:tc>
        <w:tc>
          <w:tcPr>
            <w:tcW w:w="7203" w:type="dxa"/>
            <w:tcBorders>
              <w:top w:val="nil"/>
              <w:left w:val="nil"/>
              <w:bottom w:val="single" w:sz="4" w:space="0" w:color="auto"/>
              <w:right w:val="single" w:sz="4" w:space="0" w:color="auto"/>
            </w:tcBorders>
            <w:tcMar>
              <w:top w:w="11" w:type="dxa"/>
              <w:left w:w="11" w:type="dxa"/>
              <w:bottom w:w="0" w:type="dxa"/>
              <w:right w:w="11" w:type="dxa"/>
            </w:tcMar>
            <w:vAlign w:val="center"/>
          </w:tcPr>
          <w:p w:rsidR="001C315A" w:rsidRDefault="001C315A" w:rsidP="00687FA5">
            <w:pPr>
              <w:rPr>
                <w:rFonts w:ascii="宋体" w:hAnsi="宋体" w:cs="宋体"/>
                <w:color w:val="000000"/>
                <w:sz w:val="22"/>
              </w:rPr>
            </w:pPr>
            <w:r>
              <w:rPr>
                <w:rFonts w:hint="eastAsia"/>
                <w:color w:val="000000"/>
                <w:sz w:val="22"/>
              </w:rPr>
              <w:t>（</w:t>
            </w:r>
            <w:r>
              <w:rPr>
                <w:rFonts w:hint="eastAsia"/>
                <w:color w:val="000000"/>
                <w:sz w:val="22"/>
              </w:rPr>
              <w:t>1</w:t>
            </w:r>
            <w:r>
              <w:rPr>
                <w:rFonts w:hint="eastAsia"/>
                <w:color w:val="000000"/>
                <w:sz w:val="22"/>
              </w:rPr>
              <w:t>）内容完整、具体，能完全满足项目需求要求，服务保障体系及措施完善，技术支持能力强，服务响应快捷且向甲方承诺提供其他业务咨询，信息支撑等增值服务得</w:t>
            </w:r>
            <w:r>
              <w:rPr>
                <w:rFonts w:hint="eastAsia"/>
                <w:color w:val="000000"/>
                <w:sz w:val="22"/>
              </w:rPr>
              <w:t>10-15</w:t>
            </w:r>
            <w:r>
              <w:rPr>
                <w:rFonts w:hint="eastAsia"/>
                <w:color w:val="000000"/>
                <w:sz w:val="22"/>
              </w:rPr>
              <w:t>分；</w:t>
            </w:r>
          </w:p>
        </w:tc>
      </w:tr>
      <w:tr w:rsidR="001C315A" w:rsidTr="00687FA5">
        <w:trPr>
          <w:trHeight w:val="766"/>
        </w:trPr>
        <w:tc>
          <w:tcPr>
            <w:tcW w:w="545" w:type="dxa"/>
            <w:vMerge/>
            <w:tcBorders>
              <w:top w:val="nil"/>
              <w:left w:val="single" w:sz="4" w:space="0" w:color="auto"/>
              <w:bottom w:val="single" w:sz="4" w:space="0" w:color="000000"/>
              <w:right w:val="single" w:sz="4" w:space="0" w:color="auto"/>
            </w:tcBorders>
            <w:vAlign w:val="center"/>
          </w:tcPr>
          <w:p w:rsidR="001C315A" w:rsidRDefault="001C315A" w:rsidP="00687FA5">
            <w:pPr>
              <w:rPr>
                <w:rFonts w:ascii="宋体" w:hAnsi="宋体" w:cs="宋体"/>
                <w:color w:val="000000"/>
                <w:sz w:val="24"/>
              </w:rPr>
            </w:pPr>
          </w:p>
        </w:tc>
        <w:tc>
          <w:tcPr>
            <w:tcW w:w="444" w:type="dxa"/>
            <w:vMerge/>
            <w:tcBorders>
              <w:top w:val="nil"/>
              <w:left w:val="single" w:sz="4" w:space="0" w:color="auto"/>
              <w:bottom w:val="single" w:sz="4" w:space="0" w:color="000000"/>
              <w:right w:val="single" w:sz="4" w:space="0" w:color="auto"/>
            </w:tcBorders>
            <w:vAlign w:val="center"/>
          </w:tcPr>
          <w:p w:rsidR="001C315A" w:rsidRDefault="001C315A" w:rsidP="00687FA5">
            <w:pPr>
              <w:rPr>
                <w:rFonts w:ascii="宋体" w:hAnsi="宋体" w:cs="宋体"/>
                <w:color w:val="000000"/>
                <w:sz w:val="24"/>
              </w:rPr>
            </w:pPr>
          </w:p>
        </w:tc>
        <w:tc>
          <w:tcPr>
            <w:tcW w:w="892" w:type="dxa"/>
            <w:vMerge/>
            <w:tcBorders>
              <w:top w:val="nil"/>
              <w:left w:val="single" w:sz="4" w:space="0" w:color="auto"/>
              <w:bottom w:val="single" w:sz="4" w:space="0" w:color="auto"/>
              <w:right w:val="single" w:sz="4" w:space="0" w:color="auto"/>
            </w:tcBorders>
            <w:vAlign w:val="center"/>
          </w:tcPr>
          <w:p w:rsidR="001C315A" w:rsidRDefault="001C315A" w:rsidP="00687FA5">
            <w:pPr>
              <w:rPr>
                <w:rFonts w:ascii="宋体" w:hAnsi="宋体" w:cs="宋体"/>
                <w:sz w:val="24"/>
              </w:rPr>
            </w:pPr>
          </w:p>
        </w:tc>
        <w:tc>
          <w:tcPr>
            <w:tcW w:w="7203" w:type="dxa"/>
            <w:tcBorders>
              <w:top w:val="nil"/>
              <w:left w:val="nil"/>
              <w:bottom w:val="single" w:sz="4" w:space="0" w:color="auto"/>
              <w:right w:val="single" w:sz="4" w:space="0" w:color="auto"/>
            </w:tcBorders>
            <w:tcMar>
              <w:top w:w="11" w:type="dxa"/>
              <w:left w:w="11" w:type="dxa"/>
              <w:bottom w:w="0" w:type="dxa"/>
              <w:right w:w="11" w:type="dxa"/>
            </w:tcMar>
            <w:vAlign w:val="center"/>
          </w:tcPr>
          <w:p w:rsidR="001C315A" w:rsidRDefault="001C315A" w:rsidP="00687FA5">
            <w:pPr>
              <w:rPr>
                <w:rFonts w:ascii="宋体" w:hAnsi="宋体" w:cs="宋体"/>
                <w:color w:val="000000"/>
                <w:sz w:val="22"/>
              </w:rPr>
            </w:pPr>
            <w:r>
              <w:rPr>
                <w:rFonts w:hint="eastAsia"/>
                <w:color w:val="000000"/>
                <w:sz w:val="22"/>
              </w:rPr>
              <w:t>（</w:t>
            </w:r>
            <w:r>
              <w:rPr>
                <w:rFonts w:hint="eastAsia"/>
                <w:color w:val="000000"/>
                <w:sz w:val="22"/>
              </w:rPr>
              <w:t>2</w:t>
            </w:r>
            <w:r>
              <w:rPr>
                <w:rFonts w:hint="eastAsia"/>
                <w:color w:val="000000"/>
                <w:sz w:val="22"/>
              </w:rPr>
              <w:t>）较为完整、具体，基本满足项目需求要求，服务保障体系及措施较完整，技术支持能力、服务响应方面较完善，且向甲方承诺提供咨询等增值服务的得</w:t>
            </w:r>
            <w:r>
              <w:rPr>
                <w:rFonts w:hint="eastAsia"/>
                <w:color w:val="000000"/>
                <w:sz w:val="22"/>
              </w:rPr>
              <w:t>5-9</w:t>
            </w:r>
            <w:r>
              <w:rPr>
                <w:rFonts w:hint="eastAsia"/>
                <w:color w:val="000000"/>
                <w:sz w:val="22"/>
              </w:rPr>
              <w:t>分；</w:t>
            </w:r>
          </w:p>
        </w:tc>
      </w:tr>
      <w:tr w:rsidR="001C315A" w:rsidTr="00687FA5">
        <w:trPr>
          <w:trHeight w:val="841"/>
        </w:trPr>
        <w:tc>
          <w:tcPr>
            <w:tcW w:w="545" w:type="dxa"/>
            <w:vMerge/>
            <w:tcBorders>
              <w:top w:val="nil"/>
              <w:left w:val="single" w:sz="4" w:space="0" w:color="auto"/>
              <w:bottom w:val="single" w:sz="4" w:space="0" w:color="000000"/>
              <w:right w:val="single" w:sz="4" w:space="0" w:color="auto"/>
            </w:tcBorders>
            <w:vAlign w:val="center"/>
          </w:tcPr>
          <w:p w:rsidR="001C315A" w:rsidRDefault="001C315A" w:rsidP="00687FA5">
            <w:pPr>
              <w:rPr>
                <w:rFonts w:ascii="宋体" w:hAnsi="宋体" w:cs="宋体"/>
                <w:color w:val="000000"/>
                <w:sz w:val="24"/>
              </w:rPr>
            </w:pPr>
          </w:p>
        </w:tc>
        <w:tc>
          <w:tcPr>
            <w:tcW w:w="444" w:type="dxa"/>
            <w:vMerge/>
            <w:tcBorders>
              <w:top w:val="nil"/>
              <w:left w:val="single" w:sz="4" w:space="0" w:color="auto"/>
              <w:bottom w:val="single" w:sz="4" w:space="0" w:color="000000"/>
              <w:right w:val="single" w:sz="4" w:space="0" w:color="auto"/>
            </w:tcBorders>
            <w:vAlign w:val="center"/>
          </w:tcPr>
          <w:p w:rsidR="001C315A" w:rsidRDefault="001C315A" w:rsidP="00687FA5">
            <w:pPr>
              <w:rPr>
                <w:rFonts w:ascii="宋体" w:hAnsi="宋体" w:cs="宋体"/>
                <w:color w:val="000000"/>
                <w:sz w:val="24"/>
              </w:rPr>
            </w:pPr>
          </w:p>
        </w:tc>
        <w:tc>
          <w:tcPr>
            <w:tcW w:w="892" w:type="dxa"/>
            <w:vMerge/>
            <w:tcBorders>
              <w:top w:val="nil"/>
              <w:left w:val="single" w:sz="4" w:space="0" w:color="auto"/>
              <w:bottom w:val="single" w:sz="4" w:space="0" w:color="auto"/>
              <w:right w:val="single" w:sz="4" w:space="0" w:color="auto"/>
            </w:tcBorders>
            <w:vAlign w:val="center"/>
          </w:tcPr>
          <w:p w:rsidR="001C315A" w:rsidRDefault="001C315A" w:rsidP="00687FA5">
            <w:pPr>
              <w:rPr>
                <w:rFonts w:ascii="宋体" w:hAnsi="宋体" w:cs="宋体"/>
                <w:sz w:val="24"/>
              </w:rPr>
            </w:pPr>
          </w:p>
        </w:tc>
        <w:tc>
          <w:tcPr>
            <w:tcW w:w="7203" w:type="dxa"/>
            <w:tcBorders>
              <w:top w:val="nil"/>
              <w:left w:val="nil"/>
              <w:bottom w:val="single" w:sz="4" w:space="0" w:color="auto"/>
              <w:right w:val="single" w:sz="4" w:space="0" w:color="auto"/>
            </w:tcBorders>
            <w:tcMar>
              <w:top w:w="11" w:type="dxa"/>
              <w:left w:w="11" w:type="dxa"/>
              <w:bottom w:w="0" w:type="dxa"/>
              <w:right w:w="11" w:type="dxa"/>
            </w:tcMar>
            <w:vAlign w:val="center"/>
          </w:tcPr>
          <w:p w:rsidR="001C315A" w:rsidRDefault="001C315A" w:rsidP="00687FA5">
            <w:pPr>
              <w:rPr>
                <w:rFonts w:ascii="宋体" w:hAnsi="宋体" w:cs="宋体"/>
                <w:color w:val="000000"/>
                <w:sz w:val="22"/>
              </w:rPr>
            </w:pPr>
            <w:r>
              <w:rPr>
                <w:rFonts w:hint="eastAsia"/>
                <w:color w:val="000000"/>
                <w:sz w:val="22"/>
              </w:rPr>
              <w:t>（</w:t>
            </w:r>
            <w:r>
              <w:rPr>
                <w:rFonts w:hint="eastAsia"/>
                <w:color w:val="000000"/>
                <w:sz w:val="22"/>
              </w:rPr>
              <w:t>3</w:t>
            </w:r>
            <w:r>
              <w:rPr>
                <w:rFonts w:hint="eastAsia"/>
                <w:color w:val="000000"/>
                <w:sz w:val="22"/>
              </w:rPr>
              <w:t>）不够完整，具体，不能完全满足项目需求要求，服务保障体系及措施不够完整，技术支持能力、服务响应方面距离比选文件要求有较大差距且无任何服务增值承诺得</w:t>
            </w:r>
            <w:r>
              <w:rPr>
                <w:rFonts w:hint="eastAsia"/>
                <w:color w:val="000000"/>
                <w:sz w:val="22"/>
              </w:rPr>
              <w:t>1-4</w:t>
            </w:r>
            <w:r>
              <w:rPr>
                <w:rFonts w:hint="eastAsia"/>
                <w:color w:val="000000"/>
                <w:sz w:val="22"/>
              </w:rPr>
              <w:t>分；</w:t>
            </w:r>
          </w:p>
        </w:tc>
      </w:tr>
      <w:tr w:rsidR="001C315A" w:rsidTr="00687FA5">
        <w:trPr>
          <w:trHeight w:val="811"/>
        </w:trPr>
        <w:tc>
          <w:tcPr>
            <w:tcW w:w="545" w:type="dxa"/>
            <w:vMerge/>
            <w:tcBorders>
              <w:top w:val="nil"/>
              <w:left w:val="single" w:sz="4" w:space="0" w:color="auto"/>
              <w:bottom w:val="single" w:sz="4" w:space="0" w:color="000000"/>
              <w:right w:val="single" w:sz="4" w:space="0" w:color="auto"/>
            </w:tcBorders>
            <w:vAlign w:val="center"/>
          </w:tcPr>
          <w:p w:rsidR="001C315A" w:rsidRDefault="001C315A" w:rsidP="00687FA5">
            <w:pPr>
              <w:rPr>
                <w:rFonts w:ascii="宋体" w:hAnsi="宋体" w:cs="宋体"/>
                <w:color w:val="000000"/>
                <w:sz w:val="24"/>
              </w:rPr>
            </w:pPr>
          </w:p>
        </w:tc>
        <w:tc>
          <w:tcPr>
            <w:tcW w:w="444" w:type="dxa"/>
            <w:vMerge/>
            <w:tcBorders>
              <w:top w:val="nil"/>
              <w:left w:val="single" w:sz="4" w:space="0" w:color="auto"/>
              <w:bottom w:val="single" w:sz="4" w:space="0" w:color="000000"/>
              <w:right w:val="single" w:sz="4" w:space="0" w:color="auto"/>
            </w:tcBorders>
            <w:vAlign w:val="center"/>
          </w:tcPr>
          <w:p w:rsidR="001C315A" w:rsidRDefault="001C315A" w:rsidP="00687FA5">
            <w:pPr>
              <w:rPr>
                <w:rFonts w:ascii="宋体" w:hAnsi="宋体" w:cs="宋体"/>
                <w:color w:val="000000"/>
                <w:sz w:val="24"/>
              </w:rPr>
            </w:pPr>
          </w:p>
        </w:tc>
        <w:tc>
          <w:tcPr>
            <w:tcW w:w="892" w:type="dxa"/>
            <w:vMerge/>
            <w:tcBorders>
              <w:top w:val="nil"/>
              <w:left w:val="single" w:sz="4" w:space="0" w:color="auto"/>
              <w:bottom w:val="single" w:sz="4" w:space="0" w:color="auto"/>
              <w:right w:val="single" w:sz="4" w:space="0" w:color="auto"/>
            </w:tcBorders>
            <w:vAlign w:val="center"/>
          </w:tcPr>
          <w:p w:rsidR="001C315A" w:rsidRDefault="001C315A" w:rsidP="00687FA5">
            <w:pPr>
              <w:rPr>
                <w:rFonts w:ascii="宋体" w:hAnsi="宋体" w:cs="宋体"/>
                <w:sz w:val="24"/>
              </w:rPr>
            </w:pPr>
          </w:p>
        </w:tc>
        <w:tc>
          <w:tcPr>
            <w:tcW w:w="7203" w:type="dxa"/>
            <w:tcBorders>
              <w:top w:val="nil"/>
              <w:left w:val="nil"/>
              <w:bottom w:val="single" w:sz="4" w:space="0" w:color="auto"/>
              <w:right w:val="single" w:sz="4" w:space="0" w:color="auto"/>
            </w:tcBorders>
            <w:tcMar>
              <w:top w:w="11" w:type="dxa"/>
              <w:left w:w="11" w:type="dxa"/>
              <w:bottom w:w="0" w:type="dxa"/>
              <w:right w:w="11" w:type="dxa"/>
            </w:tcMar>
            <w:vAlign w:val="center"/>
          </w:tcPr>
          <w:p w:rsidR="001C315A" w:rsidRDefault="001C315A" w:rsidP="00687FA5">
            <w:pPr>
              <w:rPr>
                <w:rFonts w:ascii="宋体" w:hAnsi="宋体" w:cs="宋体"/>
                <w:color w:val="000000"/>
                <w:sz w:val="22"/>
              </w:rPr>
            </w:pPr>
            <w:r>
              <w:rPr>
                <w:rFonts w:hint="eastAsia"/>
                <w:color w:val="000000"/>
                <w:sz w:val="22"/>
              </w:rPr>
              <w:t>（</w:t>
            </w:r>
            <w:r>
              <w:rPr>
                <w:rFonts w:hint="eastAsia"/>
                <w:color w:val="000000"/>
                <w:sz w:val="22"/>
              </w:rPr>
              <w:t>4</w:t>
            </w:r>
            <w:r>
              <w:rPr>
                <w:rFonts w:hint="eastAsia"/>
                <w:color w:val="000000"/>
                <w:sz w:val="22"/>
              </w:rPr>
              <w:t>）未提供相关方案不得分。</w:t>
            </w:r>
          </w:p>
        </w:tc>
      </w:tr>
      <w:tr w:rsidR="001C315A" w:rsidTr="00687FA5">
        <w:trPr>
          <w:trHeight w:val="600"/>
        </w:trPr>
        <w:tc>
          <w:tcPr>
            <w:tcW w:w="545" w:type="dxa"/>
            <w:tcBorders>
              <w:top w:val="nil"/>
              <w:left w:val="single" w:sz="4" w:space="0" w:color="auto"/>
              <w:bottom w:val="single" w:sz="4" w:space="0" w:color="auto"/>
              <w:right w:val="single" w:sz="4" w:space="0" w:color="auto"/>
            </w:tcBorders>
            <w:tcMar>
              <w:top w:w="11" w:type="dxa"/>
              <w:left w:w="11" w:type="dxa"/>
              <w:bottom w:w="0" w:type="dxa"/>
              <w:right w:w="11" w:type="dxa"/>
            </w:tcMar>
            <w:vAlign w:val="center"/>
          </w:tcPr>
          <w:p w:rsidR="001C315A" w:rsidRDefault="001C315A" w:rsidP="00687FA5">
            <w:pPr>
              <w:rPr>
                <w:rFonts w:ascii="宋体" w:hAnsi="宋体" w:cs="宋体"/>
                <w:b/>
                <w:bCs/>
                <w:color w:val="000000"/>
                <w:szCs w:val="21"/>
              </w:rPr>
            </w:pPr>
            <w:r>
              <w:rPr>
                <w:rFonts w:hint="eastAsia"/>
                <w:b/>
                <w:bCs/>
                <w:color w:val="000000"/>
                <w:szCs w:val="21"/>
              </w:rPr>
              <w:t>分数合计</w:t>
            </w:r>
          </w:p>
        </w:tc>
        <w:tc>
          <w:tcPr>
            <w:tcW w:w="444" w:type="dxa"/>
            <w:tcBorders>
              <w:top w:val="nil"/>
              <w:left w:val="nil"/>
              <w:bottom w:val="single" w:sz="4" w:space="0" w:color="auto"/>
              <w:right w:val="single" w:sz="4" w:space="0" w:color="auto"/>
            </w:tcBorders>
            <w:tcMar>
              <w:top w:w="11" w:type="dxa"/>
              <w:left w:w="11" w:type="dxa"/>
              <w:bottom w:w="0" w:type="dxa"/>
              <w:right w:w="11" w:type="dxa"/>
            </w:tcMar>
            <w:vAlign w:val="center"/>
          </w:tcPr>
          <w:p w:rsidR="001C315A" w:rsidRDefault="001C315A" w:rsidP="00687FA5">
            <w:pPr>
              <w:jc w:val="center"/>
              <w:rPr>
                <w:rFonts w:ascii="宋体" w:hAnsi="宋体" w:cs="宋体"/>
                <w:b/>
                <w:bCs/>
                <w:color w:val="000000"/>
                <w:szCs w:val="21"/>
              </w:rPr>
            </w:pPr>
            <w:r>
              <w:rPr>
                <w:rFonts w:hint="eastAsia"/>
                <w:b/>
                <w:bCs/>
                <w:color w:val="000000"/>
                <w:szCs w:val="21"/>
              </w:rPr>
              <w:t>100</w:t>
            </w:r>
          </w:p>
        </w:tc>
        <w:tc>
          <w:tcPr>
            <w:tcW w:w="892" w:type="dxa"/>
            <w:tcBorders>
              <w:top w:val="nil"/>
              <w:left w:val="nil"/>
              <w:bottom w:val="single" w:sz="4" w:space="0" w:color="auto"/>
              <w:right w:val="single" w:sz="4" w:space="0" w:color="auto"/>
            </w:tcBorders>
            <w:tcMar>
              <w:top w:w="11" w:type="dxa"/>
              <w:left w:w="11" w:type="dxa"/>
              <w:bottom w:w="0" w:type="dxa"/>
              <w:right w:w="11" w:type="dxa"/>
            </w:tcMar>
            <w:vAlign w:val="center"/>
          </w:tcPr>
          <w:p w:rsidR="001C315A" w:rsidRDefault="001C315A" w:rsidP="00687FA5">
            <w:pPr>
              <w:rPr>
                <w:rFonts w:ascii="宋体" w:hAnsi="宋体" w:cs="宋体"/>
                <w:b/>
                <w:bCs/>
                <w:color w:val="000000"/>
                <w:sz w:val="22"/>
              </w:rPr>
            </w:pPr>
            <w:r>
              <w:rPr>
                <w:rFonts w:hint="eastAsia"/>
                <w:b/>
                <w:bCs/>
                <w:color w:val="000000"/>
                <w:sz w:val="22"/>
              </w:rPr>
              <w:t xml:space="preserve">　</w:t>
            </w:r>
          </w:p>
        </w:tc>
        <w:tc>
          <w:tcPr>
            <w:tcW w:w="7203" w:type="dxa"/>
            <w:tcBorders>
              <w:top w:val="nil"/>
              <w:left w:val="nil"/>
              <w:bottom w:val="single" w:sz="4" w:space="0" w:color="auto"/>
              <w:right w:val="single" w:sz="4" w:space="0" w:color="auto"/>
            </w:tcBorders>
            <w:tcMar>
              <w:top w:w="11" w:type="dxa"/>
              <w:left w:w="11" w:type="dxa"/>
              <w:bottom w:w="0" w:type="dxa"/>
              <w:right w:w="11" w:type="dxa"/>
            </w:tcMar>
            <w:vAlign w:val="center"/>
          </w:tcPr>
          <w:p w:rsidR="001C315A" w:rsidRDefault="001C315A" w:rsidP="00687FA5">
            <w:pPr>
              <w:rPr>
                <w:rFonts w:ascii="宋体" w:hAnsi="宋体" w:cs="宋体"/>
                <w:color w:val="000000"/>
                <w:sz w:val="24"/>
              </w:rPr>
            </w:pPr>
            <w:r>
              <w:rPr>
                <w:rFonts w:hint="eastAsia"/>
                <w:color w:val="000000"/>
              </w:rPr>
              <w:t xml:space="preserve">　</w:t>
            </w:r>
          </w:p>
        </w:tc>
      </w:tr>
    </w:tbl>
    <w:p w:rsidR="001C315A" w:rsidRDefault="001C315A" w:rsidP="001C315A">
      <w:pPr>
        <w:spacing w:beforeLines="50" w:before="156" w:afterLines="50" w:after="156" w:line="300" w:lineRule="auto"/>
        <w:rPr>
          <w:rFonts w:ascii="宋体" w:hAnsi="宋体" w:hint="eastAsia"/>
          <w:b/>
          <w:bCs/>
          <w:sz w:val="28"/>
          <w:szCs w:val="28"/>
        </w:rPr>
      </w:pPr>
      <w:bookmarkStart w:id="0" w:name="_GoBack"/>
      <w:bookmarkEnd w:id="0"/>
    </w:p>
    <w:p w:rsidR="001C315A" w:rsidRDefault="001C315A" w:rsidP="001C315A">
      <w:pPr>
        <w:spacing w:beforeLines="50" w:before="156" w:afterLines="50" w:after="156" w:line="300" w:lineRule="auto"/>
        <w:rPr>
          <w:rFonts w:ascii="宋体" w:hAnsi="宋体" w:hint="eastAsia"/>
          <w:b/>
          <w:bCs/>
          <w:sz w:val="28"/>
          <w:szCs w:val="28"/>
        </w:rPr>
      </w:pPr>
    </w:p>
    <w:p w:rsidR="00F638D9" w:rsidRDefault="00F638D9"/>
    <w:sectPr w:rsidR="00F638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7ABA" w:rsidRDefault="00017ABA" w:rsidP="001C315A">
      <w:r>
        <w:separator/>
      </w:r>
    </w:p>
  </w:endnote>
  <w:endnote w:type="continuationSeparator" w:id="0">
    <w:p w:rsidR="00017ABA" w:rsidRDefault="00017ABA" w:rsidP="001C3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7ABA" w:rsidRDefault="00017ABA" w:rsidP="001C315A">
      <w:r>
        <w:separator/>
      </w:r>
    </w:p>
  </w:footnote>
  <w:footnote w:type="continuationSeparator" w:id="0">
    <w:p w:rsidR="00017ABA" w:rsidRDefault="00017ABA" w:rsidP="001C31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B2B"/>
    <w:rsid w:val="00017ABA"/>
    <w:rsid w:val="001C315A"/>
    <w:rsid w:val="00D64B2B"/>
    <w:rsid w:val="00F63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C8DD9C4-584F-428B-B07F-C405C92F9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315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C315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C315A"/>
    <w:rPr>
      <w:sz w:val="18"/>
      <w:szCs w:val="18"/>
    </w:rPr>
  </w:style>
  <w:style w:type="paragraph" w:styleId="a4">
    <w:name w:val="footer"/>
    <w:basedOn w:val="a"/>
    <w:link w:val="Char0"/>
    <w:uiPriority w:val="99"/>
    <w:unhideWhenUsed/>
    <w:rsid w:val="001C315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C315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215</Words>
  <Characters>1227</Characters>
  <Application>Microsoft Office Word</Application>
  <DocSecurity>0</DocSecurity>
  <Lines>10</Lines>
  <Paragraphs>2</Paragraphs>
  <ScaleCrop>false</ScaleCrop>
  <Company>HP Inc.</Company>
  <LinksUpToDate>false</LinksUpToDate>
  <CharactersWithSpaces>1440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Microsoft 帐户</cp:lastModifiedBy>
  <cp:revision>2</cp:revision>
  <dcterms:created xsi:type="dcterms:W3CDTF">2024-02-23T05:55:00Z</dcterms:created>
  <dcterms:modified xsi:type="dcterms:W3CDTF">2024-02-23T05:56:00Z</dcterms:modified>
</cp:coreProperties>
</file>