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中心机房运维项目需求说明</w:t>
      </w:r>
    </w:p>
    <w:p>
      <w:pPr>
        <w:ind w:firstLine="420" w:firstLineChars="200"/>
      </w:pPr>
      <w:bookmarkStart w:id="0" w:name="_GoBack"/>
      <w:bookmarkEnd w:id="0"/>
      <w:r>
        <w:rPr>
          <w:rFonts w:hint="eastAsia"/>
        </w:rPr>
        <w:t>我院于2013年2月建设了“核心机房项目”，为我院数据的计算、传输及存储奠定了基础，核心机房进入有偿维护期。</w:t>
      </w:r>
    </w:p>
    <w:p>
      <w:r>
        <w:rPr>
          <w:rFonts w:hint="eastAsia"/>
        </w:rPr>
        <w:t>工作内容如下：</w:t>
      </w:r>
    </w:p>
    <w:p>
      <w:r>
        <w:rPr>
          <w:rFonts w:hint="eastAsia"/>
        </w:rPr>
        <w:t>1、空调系统；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房间的出风口、回风口是否通畅；检查新风系统；检查空调及空调周围是否有凝露并解决。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测量压缩机吸气及排气压力；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检查压缩机冷冻油油位是否合适；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</w:t>
      </w:r>
      <w:r>
        <w:rPr>
          <w:rFonts w:hint="eastAsia"/>
        </w:rPr>
        <w:t>检查压缩机回气过热度；检查压缩机工作电流是否在正常范围内；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）</w:t>
      </w:r>
      <w:r>
        <w:rPr>
          <w:rFonts w:hint="eastAsia"/>
        </w:rPr>
        <w:t>检查制冷剂是否足够；检查液管视镜情况，看制冷剂是否正常；调整室外冷凝器过冷度；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）</w:t>
      </w:r>
      <w:r>
        <w:rPr>
          <w:rFonts w:hint="eastAsia"/>
        </w:rPr>
        <w:t>检查室外冷凝器调速器工作情况，调整工作点；校准室外冷凝器温度开关；检查室内、外风机轴承工作状况；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）</w:t>
      </w:r>
      <w:r>
        <w:rPr>
          <w:rFonts w:hint="eastAsia"/>
        </w:rPr>
        <w:t>察看空气滤网洁净度,视清洁程度按需更换空气滤网；测试主控板输出功能；向用户提交所有服务报告及测试记录；向用户汇报任何异常情况，并提出解决方案；</w:t>
      </w:r>
    </w:p>
    <w:p>
      <w:r>
        <w:rPr>
          <w:rFonts w:hint="eastAsia"/>
        </w:rPr>
        <w:t>2、UPS系统：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包括与此设备相关的附属设备、装置，如电控柜、接线盒等；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UPS各项参数（包括输入电压、电流、频率、输出电压、电流、频率，充电电压、充电电流）的测量及校正；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UPS机内灰尘的清理及功率模块的静态检测；UPS输出到负载设备的整个供电路径上的接线定期检查紧固</w:t>
      </w:r>
    </w:p>
    <w:p>
      <w:r>
        <w:rPr>
          <w:rFonts w:hint="eastAsia"/>
        </w:rPr>
        <w:t>3、防雷接地系统：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主要检查连接处是否紧固、接触是否良好、接地引下线有无锈蚀、接地体附近地面有无异常；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对运行中的防雷器进行检测，做好外观检查。</w:t>
      </w:r>
    </w:p>
    <w:p>
      <w:r>
        <w:rPr>
          <w:rFonts w:hint="eastAsia"/>
        </w:rPr>
        <w:t>4、动力环境监控系统：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监控系统软件维护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检查组态软件是否运行正常，设备是否通讯正常；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检查软件中的设备参数、状态是否正常；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</w:t>
      </w:r>
      <w:r>
        <w:rPr>
          <w:rFonts w:hint="eastAsia"/>
        </w:rPr>
        <w:t>检查WEB端功能是否工作正常；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）</w:t>
      </w:r>
      <w:r>
        <w:rPr>
          <w:rFonts w:hint="eastAsia"/>
        </w:rPr>
        <w:t>检查远程控制功能是否正常；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）</w:t>
      </w:r>
      <w:r>
        <w:rPr>
          <w:rFonts w:hint="eastAsia"/>
        </w:rPr>
        <w:t>检查本地语音报警、电话报警功能是否正常。</w:t>
      </w:r>
    </w:p>
    <w:p>
      <w:r>
        <w:rPr>
          <w:rFonts w:hint="eastAsia"/>
        </w:rPr>
        <w:t>5、配电柜：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检查线路接头接触情况；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检查是否有异常升温现象；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检查电力电缆接线盒、终端盒的外壳和电缆的外皮；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</w:t>
      </w:r>
      <w:r>
        <w:rPr>
          <w:rFonts w:hint="eastAsia"/>
        </w:rPr>
        <w:t>检查安装在配电柜内的开关设备、电容器、熔断器等电力设备；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）</w:t>
      </w:r>
      <w:r>
        <w:rPr>
          <w:rFonts w:hint="eastAsia"/>
        </w:rPr>
        <w:t>检查端子排应是否固定、绝缘。</w:t>
      </w:r>
    </w:p>
    <w:p>
      <w:r>
        <w:rPr>
          <w:rFonts w:hint="eastAsia"/>
        </w:rPr>
        <w:t>6、KVM系统：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检查系统日志；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对系统内各设备进行切换测试；</w:t>
      </w:r>
    </w:p>
    <w:p>
      <w:r>
        <w:rPr>
          <w:rFonts w:hint="eastAsia"/>
        </w:rPr>
        <w:t>7、供水水路、电路及照明线路：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镇流器、灯管；开关，灯盘的检查与校正；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线头氧化处理，标签巡查，漏保实验；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检查机房进出水管接头是否有漏水现象；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</w:t>
      </w:r>
      <w:r>
        <w:rPr>
          <w:rFonts w:hint="eastAsia"/>
        </w:rPr>
        <w:t>水管阀门检查、加固。</w:t>
      </w:r>
    </w:p>
    <w:p>
      <w:r>
        <w:rPr>
          <w:rFonts w:hint="eastAsia"/>
        </w:rPr>
        <w:t>维护巡检工作包括: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每季度对机房环境进行清理，调整摄像头的清晰度，检查机房通风，散热，供电设施。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每季度对机房空调及新风系统进行巡检，按需增加制冷剂，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每季度检查空调压缩机高低压保护开关，更换过滤网等；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</w:t>
      </w:r>
      <w:r>
        <w:rPr>
          <w:rFonts w:hint="eastAsia"/>
        </w:rPr>
        <w:t>每季度对电池进行巡检，定期对电池进行电阻值测试，充放电维护及调整电流等确保电池正常工作。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）</w:t>
      </w:r>
      <w:r>
        <w:rPr>
          <w:rFonts w:hint="eastAsia"/>
        </w:rPr>
        <w:t>每季度对防雷接地进行巡检，主要检查连接处是否紧固、接触是否良好、接地引下线有无锈蚀、接地体附近地面有无异常；对运行中的防雷器进行检测。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）</w:t>
      </w:r>
      <w:r>
        <w:rPr>
          <w:rFonts w:hint="eastAsia"/>
        </w:rPr>
        <w:t>每季度对机房 KVM系统进行巡检，查系统日志；对系统内各设备进行切换测试；</w:t>
      </w:r>
    </w:p>
    <w:p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）</w:t>
      </w:r>
      <w:r>
        <w:rPr>
          <w:rFonts w:hint="eastAsia"/>
        </w:rPr>
        <w:t>每季度对机房电路及照明系统进行全面巡检，镇流器、灯管按需更换供电线路绝缘检查，确保用电安全。</w:t>
      </w:r>
    </w:p>
    <w:p>
      <w:pPr>
        <w:rPr>
          <w:rFonts w:hint="eastAsia" w:ascii="宋体" w:hAnsi="宋体" w:cs="宋体"/>
          <w:b/>
          <w:color w:val="000000"/>
          <w:kern w:val="0"/>
          <w:sz w:val="21"/>
          <w:szCs w:val="21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8</w:t>
      </w:r>
      <w:r>
        <w:rPr>
          <w:rFonts w:hint="eastAsia"/>
          <w:lang w:eastAsia="zh-CN"/>
        </w:rPr>
        <w:t>）</w:t>
      </w:r>
      <w:r>
        <w:rPr>
          <w:rFonts w:hint="eastAsia"/>
        </w:rPr>
        <w:t>运维人员24小时及时响应。</w:t>
      </w:r>
      <w:r>
        <w:rPr>
          <w:rFonts w:hint="eastAsia" w:ascii="宋体" w:hAnsi="宋体" w:cs="宋体"/>
          <w:b/>
          <w:color w:val="000000"/>
          <w:kern w:val="0"/>
          <w:sz w:val="21"/>
          <w:szCs w:val="21"/>
        </w:rPr>
        <w:t>★</w:t>
      </w:r>
    </w:p>
    <w:p>
      <w:pPr>
        <w:rPr>
          <w:rFonts w:hint="eastAsia" w:ascii="宋体" w:hAnsi="宋体" w:cs="宋体"/>
          <w:b/>
          <w:color w:val="000000"/>
          <w:kern w:val="0"/>
          <w:sz w:val="21"/>
          <w:szCs w:val="21"/>
        </w:rPr>
      </w:pPr>
    </w:p>
    <w:p>
      <w:pPr>
        <w:rPr>
          <w:rFonts w:hint="eastAsia"/>
          <w:highlight w:val="yellow"/>
        </w:rPr>
      </w:pPr>
      <w:r>
        <w:rPr>
          <w:rFonts w:hint="eastAsia"/>
          <w:highlight w:val="yellow"/>
        </w:rPr>
        <w:t>注：打“★”号条款为实质性条款，若有任何一条负偏离或不满足则导致投标无效。</w:t>
      </w:r>
    </w:p>
    <w:p>
      <w:pPr>
        <w:rPr>
          <w:rFonts w:hint="eastAsia" w:ascii="宋体" w:hAnsi="宋体" w:cs="宋体"/>
          <w:b/>
          <w:color w:val="000000"/>
          <w:kern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DU0NmE3NWU1Mzc1MWE4NzEwY2ZmMTFmZDEyZTEifQ=="/>
  </w:docVars>
  <w:rsids>
    <w:rsidRoot w:val="00B507A3"/>
    <w:rsid w:val="00243DD3"/>
    <w:rsid w:val="00296157"/>
    <w:rsid w:val="0034375F"/>
    <w:rsid w:val="00B507A3"/>
    <w:rsid w:val="00B96C8E"/>
    <w:rsid w:val="261B5986"/>
    <w:rsid w:val="332374B6"/>
    <w:rsid w:val="38D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178</Words>
  <Characters>1021</Characters>
  <Lines>8</Lines>
  <Paragraphs>2</Paragraphs>
  <TotalTime>0</TotalTime>
  <ScaleCrop>false</ScaleCrop>
  <LinksUpToDate>false</LinksUpToDate>
  <CharactersWithSpaces>1197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2022-05-16T07:10:00Z</dcterms:created>
  <dc:creator>xzzx</dc:creator>
  <cp:lastModifiedBy>张 志 明.</cp:lastModifiedBy>
  <dcterms:modified xsi:type="dcterms:W3CDTF">2023-11-09T01:10:26Z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9B419AEC44C24A6BA0522AC874A0A94A_12</vt:lpwstr>
  </property>
</Properties>
</file>