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设备需求清单及基本参数</w:t>
      </w:r>
    </w:p>
    <w:p>
      <w:pPr>
        <w:rPr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1312" w:tblpY="690"/>
        <w:tblOverlap w:val="never"/>
        <w:tblW w:w="9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70"/>
        <w:gridCol w:w="1095"/>
        <w:gridCol w:w="825"/>
        <w:gridCol w:w="1207"/>
        <w:gridCol w:w="3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单价万元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总价万元</w:t>
            </w:r>
          </w:p>
        </w:tc>
        <w:tc>
          <w:tcPr>
            <w:tcW w:w="3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多功能酶标仪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3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吸光度测定、荧光强度测定、化学发光测定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微孔板试剂分液器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实现从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0.5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到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2500μL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范围内精确快速的分液，用于药物的高通量筛选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流式细胞分析仪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双激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光7色,9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22263C"/>
    <w:rsid w:val="000B0E9C"/>
    <w:rsid w:val="00146D6B"/>
    <w:rsid w:val="00183F6D"/>
    <w:rsid w:val="001946FB"/>
    <w:rsid w:val="001B6AE8"/>
    <w:rsid w:val="0022263C"/>
    <w:rsid w:val="0024615B"/>
    <w:rsid w:val="00285583"/>
    <w:rsid w:val="002E25A8"/>
    <w:rsid w:val="004125E1"/>
    <w:rsid w:val="00467C52"/>
    <w:rsid w:val="004E55BC"/>
    <w:rsid w:val="005011D6"/>
    <w:rsid w:val="005252EE"/>
    <w:rsid w:val="0056137F"/>
    <w:rsid w:val="00593E8A"/>
    <w:rsid w:val="005D70EA"/>
    <w:rsid w:val="006C05D2"/>
    <w:rsid w:val="00726504"/>
    <w:rsid w:val="00746C07"/>
    <w:rsid w:val="007535DA"/>
    <w:rsid w:val="0076746F"/>
    <w:rsid w:val="007C1C71"/>
    <w:rsid w:val="008230FC"/>
    <w:rsid w:val="00882FAB"/>
    <w:rsid w:val="0095516E"/>
    <w:rsid w:val="00A56753"/>
    <w:rsid w:val="00AD262C"/>
    <w:rsid w:val="00B142BB"/>
    <w:rsid w:val="00B53BC2"/>
    <w:rsid w:val="00BA3C30"/>
    <w:rsid w:val="00C71CA5"/>
    <w:rsid w:val="00E364E1"/>
    <w:rsid w:val="00F37413"/>
    <w:rsid w:val="00F639EE"/>
    <w:rsid w:val="05EF2F96"/>
    <w:rsid w:val="0C3C2558"/>
    <w:rsid w:val="10AA53A4"/>
    <w:rsid w:val="284F618A"/>
    <w:rsid w:val="2DFB3006"/>
    <w:rsid w:val="4A435BE4"/>
    <w:rsid w:val="69EF621D"/>
    <w:rsid w:val="75192A5C"/>
    <w:rsid w:val="7A8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szCs w:val="24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99"/>
    <w:pPr>
      <w:jc w:val="left"/>
    </w:pPr>
    <w:rPr>
      <w:rFonts w:ascii="仿宋_GB2312" w:hAnsi="宋体" w:eastAsia="仿宋_GB2312"/>
      <w:szCs w:val="24"/>
      <w14:ligatures w14:val="standardContextual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4 Char"/>
    <w:basedOn w:val="7"/>
    <w:link w:val="2"/>
    <w:qFormat/>
    <w:uiPriority w:val="0"/>
    <w:rPr>
      <w:rFonts w:ascii="Arial" w:hAnsi="Arial" w:eastAsia="黑体"/>
      <w:b/>
      <w:sz w:val="28"/>
      <w:szCs w:val="24"/>
      <w14:ligatures w14:val="standardContextual"/>
    </w:rPr>
  </w:style>
  <w:style w:type="character" w:customStyle="1" w:styleId="11">
    <w:name w:val="正文文本 2 Char"/>
    <w:basedOn w:val="7"/>
    <w:link w:val="5"/>
    <w:qFormat/>
    <w:uiPriority w:val="99"/>
    <w:rPr>
      <w:rFonts w:ascii="仿宋_GB2312" w:hAnsi="宋体" w:eastAsia="仿宋_GB2312"/>
      <w:szCs w:val="24"/>
      <w14:ligatures w14:val="standardContextual"/>
    </w:rPr>
  </w:style>
  <w:style w:type="paragraph" w:customStyle="1" w:styleId="12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965</Words>
  <Characters>5504</Characters>
  <Lines>45</Lines>
  <Paragraphs>12</Paragraphs>
  <TotalTime>16</TotalTime>
  <ScaleCrop>false</ScaleCrop>
  <LinksUpToDate>false</LinksUpToDate>
  <CharactersWithSpaces>6457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2023-06-29T01:39:00Z</dcterms:created>
  <dc:creator>李 颖</dc:creator>
  <cp:lastModifiedBy>张 志 明.</cp:lastModifiedBy>
  <dcterms:modified xsi:type="dcterms:W3CDTF">2023-09-25T01:52:17Z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A40AE04E58AB4CF9BF44B2F6E74148D5_12</vt:lpwstr>
  </property>
</Properties>
</file>