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 xml:space="preserve">北京胸科医院 </w:t>
      </w:r>
      <w:r>
        <w:rPr>
          <w:b/>
          <w:sz w:val="44"/>
          <w:szCs w:val="44"/>
        </w:rPr>
        <w:t xml:space="preserve">                       </w:t>
      </w:r>
      <w:r>
        <w:rPr>
          <w:rFonts w:hint="eastAsia"/>
          <w:b/>
          <w:sz w:val="44"/>
          <w:szCs w:val="44"/>
        </w:rPr>
        <w:t>污水在线监测软硬件维护服务项目需求</w:t>
      </w:r>
    </w:p>
    <w:p>
      <w:pPr>
        <w:ind w:firstLine="420"/>
        <w:rPr>
          <w:b/>
          <w:sz w:val="32"/>
          <w:szCs w:val="32"/>
        </w:rPr>
      </w:pPr>
    </w:p>
    <w:p>
      <w:pPr>
        <w:ind w:firstLine="600" w:firstLineChars="200"/>
        <w:rPr>
          <w:rFonts w:hint="eastAsia" w:ascii="仿宋" w:hAnsi="仿宋" w:eastAsia="仿宋"/>
          <w:sz w:val="30"/>
          <w:szCs w:val="30"/>
        </w:rPr>
      </w:pPr>
      <w:r>
        <w:rPr>
          <w:rFonts w:hint="eastAsia" w:ascii="仿宋" w:hAnsi="仿宋" w:eastAsia="仿宋"/>
          <w:sz w:val="30"/>
          <w:szCs w:val="30"/>
        </w:rPr>
        <w:t>按照北京市生态环境局关于污水排放管理的相关工作要求，本院安装污水在线监测设备（包括：COD检测设备、氨氮检测设备、余氯检测设备、PH检测设备、流量检测设备、数采仪等），负责本院污水处理站污水在线监测设备软硬件维护保养和检测试剂供应工作；完成与市生态环境局联网上传工作。</w:t>
      </w:r>
    </w:p>
    <w:p>
      <w:pPr>
        <w:ind w:firstLine="600" w:firstLineChars="200"/>
        <w:rPr>
          <w:rFonts w:hint="default" w:eastAsia="仿宋"/>
          <w:sz w:val="15"/>
          <w:szCs w:val="15"/>
          <w:lang w:val="en-US" w:eastAsia="zh-CN"/>
        </w:rPr>
      </w:pPr>
      <w:r>
        <w:rPr>
          <w:rFonts w:hint="eastAsia" w:ascii="仿宋" w:hAnsi="仿宋" w:eastAsia="仿宋"/>
          <w:sz w:val="30"/>
          <w:szCs w:val="30"/>
          <w:lang w:eastAsia="zh-CN"/>
        </w:rPr>
        <w:t>按照</w:t>
      </w:r>
      <w:r>
        <w:rPr>
          <w:rFonts w:hint="eastAsia" w:ascii="仿宋" w:hAnsi="仿宋" w:eastAsia="仿宋"/>
          <w:sz w:val="30"/>
          <w:szCs w:val="30"/>
          <w:lang w:val="en-US" w:eastAsia="zh-CN"/>
        </w:rPr>
        <w:t xml:space="preserve">HJ 355-2019 </w:t>
      </w:r>
      <w:bookmarkStart w:id="0" w:name="_GoBack"/>
      <w:bookmarkEnd w:id="0"/>
      <w:r>
        <w:rPr>
          <w:rFonts w:hint="eastAsia" w:ascii="仿宋" w:hAnsi="仿宋" w:eastAsia="仿宋"/>
          <w:sz w:val="30"/>
          <w:szCs w:val="30"/>
          <w:lang w:val="en-US" w:eastAsia="zh-CN"/>
        </w:rPr>
        <w:t>水污染源在线监测系统（COD</w:t>
      </w:r>
      <w:r>
        <w:rPr>
          <w:rFonts w:hint="eastAsia" w:ascii="仿宋" w:hAnsi="仿宋" w:eastAsia="仿宋"/>
          <w:sz w:val="30"/>
          <w:szCs w:val="30"/>
          <w:vertAlign w:val="subscript"/>
          <w:lang w:val="en-US" w:eastAsia="zh-CN"/>
        </w:rPr>
        <w:t>CR</w:t>
      </w:r>
      <w:r>
        <w:rPr>
          <w:rFonts w:hint="eastAsia" w:ascii="仿宋" w:hAnsi="仿宋" w:eastAsia="仿宋"/>
          <w:sz w:val="30"/>
          <w:szCs w:val="30"/>
          <w:vertAlign w:val="baseline"/>
          <w:lang w:val="en-US" w:eastAsia="zh-CN"/>
        </w:rPr>
        <w:t>、NH</w:t>
      </w:r>
      <w:r>
        <w:rPr>
          <w:rFonts w:hint="eastAsia" w:ascii="仿宋" w:hAnsi="仿宋" w:eastAsia="仿宋"/>
          <w:sz w:val="30"/>
          <w:szCs w:val="30"/>
          <w:vertAlign w:val="subscript"/>
          <w:lang w:val="en-US" w:eastAsia="zh-CN"/>
        </w:rPr>
        <w:t>3</w:t>
      </w:r>
      <w:r>
        <w:rPr>
          <w:rFonts w:hint="eastAsia" w:ascii="仿宋" w:hAnsi="仿宋" w:eastAsia="仿宋"/>
          <w:sz w:val="30"/>
          <w:szCs w:val="30"/>
          <w:vertAlign w:val="baseline"/>
          <w:lang w:val="en-US" w:eastAsia="zh-CN"/>
        </w:rPr>
        <w:t>-N等</w:t>
      </w:r>
      <w:r>
        <w:rPr>
          <w:rFonts w:hint="eastAsia" w:ascii="仿宋" w:hAnsi="仿宋" w:eastAsia="仿宋"/>
          <w:sz w:val="30"/>
          <w:szCs w:val="30"/>
          <w:lang w:val="en-US" w:eastAsia="zh-CN"/>
        </w:rPr>
        <w:t>）运行技术规范中相关要求严格执行每周、每月、每季度的运维服务工作。同时密切关注网络标记的新型报告模式及相关信息，严格按照市局培训要求在重点排污单位自动监控与基础数据库系统中实时填报，并及时反馈给客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2YjY2MGM0ZjgyMTVkMGQzYjJjMzY4YjhkY2JhZTYifQ=="/>
  </w:docVars>
  <w:rsids>
    <w:rsidRoot w:val="00B94B81"/>
    <w:rsid w:val="00000C57"/>
    <w:rsid w:val="00002915"/>
    <w:rsid w:val="0019163F"/>
    <w:rsid w:val="002466E8"/>
    <w:rsid w:val="002846A0"/>
    <w:rsid w:val="0029373D"/>
    <w:rsid w:val="004A2A80"/>
    <w:rsid w:val="00642E46"/>
    <w:rsid w:val="0075128F"/>
    <w:rsid w:val="00874689"/>
    <w:rsid w:val="00921082"/>
    <w:rsid w:val="00A069B3"/>
    <w:rsid w:val="00B94B81"/>
    <w:rsid w:val="00BB1CAC"/>
    <w:rsid w:val="00E877C4"/>
    <w:rsid w:val="00E97F38"/>
    <w:rsid w:val="00FE3BE2"/>
    <w:rsid w:val="2695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Pages>
  <Words>154</Words>
  <Characters>157</Characters>
  <Lines>1</Lines>
  <Paragraphs>1</Paragraphs>
  <TotalTime>43</TotalTime>
  <ScaleCrop>false</ScaleCrop>
  <LinksUpToDate>false</LinksUpToDate>
  <CharactersWithSpaces>181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2021-11-15T01:51:00Z</dcterms:created>
  <dc:creator>wy</dc:creator>
  <cp:lastModifiedBy>Administrator</cp:lastModifiedBy>
  <dcterms:modified xsi:type="dcterms:W3CDTF">2022-12-12T07:40:24Z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3702ADC53CD74304BFD9C1E4BE9CBBF0</vt:lpwstr>
  </property>
</Properties>
</file>