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82D" w:rsidRDefault="0010282D" w:rsidP="0010282D">
      <w:pPr>
        <w:jc w:val="center"/>
        <w:rPr>
          <w:rFonts w:eastAsia="Times New Roman"/>
          <w:b/>
          <w:sz w:val="24"/>
        </w:rPr>
      </w:pPr>
      <w:r>
        <w:rPr>
          <w:rFonts w:ascii="宋体" w:hAnsi="宋体" w:cs="宋体" w:hint="eastAsia"/>
          <w:b/>
          <w:sz w:val="24"/>
        </w:rPr>
        <w:t>综合评分表</w:t>
      </w: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763"/>
        <w:gridCol w:w="4977"/>
        <w:gridCol w:w="641"/>
        <w:gridCol w:w="2385"/>
      </w:tblGrid>
      <w:tr w:rsidR="0010282D" w:rsidTr="00B11721">
        <w:trPr>
          <w:jc w:val="center"/>
        </w:trPr>
        <w:tc>
          <w:tcPr>
            <w:tcW w:w="803" w:type="dxa"/>
            <w:vAlign w:val="center"/>
          </w:tcPr>
          <w:p w:rsidR="0010282D" w:rsidRDefault="0010282D" w:rsidP="00B11721">
            <w:pPr>
              <w:jc w:val="center"/>
              <w:rPr>
                <w:rFonts w:ascii="宋体" w:cs="宋体"/>
                <w:b/>
                <w:szCs w:val="21"/>
              </w:rPr>
            </w:pPr>
            <w:r>
              <w:rPr>
                <w:rFonts w:ascii="宋体" w:hAnsi="宋体" w:cs="宋体" w:hint="eastAsia"/>
                <w:b/>
                <w:szCs w:val="21"/>
              </w:rPr>
              <w:t>项目</w:t>
            </w:r>
          </w:p>
        </w:tc>
        <w:tc>
          <w:tcPr>
            <w:tcW w:w="763" w:type="dxa"/>
            <w:vAlign w:val="center"/>
          </w:tcPr>
          <w:p w:rsidR="0010282D" w:rsidRDefault="0010282D" w:rsidP="00B11721">
            <w:pPr>
              <w:jc w:val="center"/>
              <w:rPr>
                <w:rFonts w:ascii="宋体" w:cs="宋体"/>
                <w:b/>
                <w:szCs w:val="21"/>
              </w:rPr>
            </w:pPr>
            <w:r>
              <w:rPr>
                <w:rFonts w:ascii="宋体" w:hAnsi="宋体" w:cs="宋体" w:hint="eastAsia"/>
                <w:b/>
                <w:szCs w:val="21"/>
              </w:rPr>
              <w:t>类别</w:t>
            </w:r>
          </w:p>
        </w:tc>
        <w:tc>
          <w:tcPr>
            <w:tcW w:w="4977" w:type="dxa"/>
            <w:vAlign w:val="center"/>
          </w:tcPr>
          <w:p w:rsidR="0010282D" w:rsidRDefault="0010282D" w:rsidP="00B11721">
            <w:pPr>
              <w:jc w:val="center"/>
              <w:rPr>
                <w:rFonts w:ascii="宋体" w:cs="宋体"/>
                <w:b/>
                <w:szCs w:val="21"/>
              </w:rPr>
            </w:pPr>
            <w:r>
              <w:rPr>
                <w:rFonts w:ascii="宋体" w:hAnsi="宋体" w:cs="宋体" w:hint="eastAsia"/>
                <w:b/>
                <w:szCs w:val="21"/>
              </w:rPr>
              <w:t>评分标准</w:t>
            </w:r>
          </w:p>
        </w:tc>
        <w:tc>
          <w:tcPr>
            <w:tcW w:w="641" w:type="dxa"/>
            <w:vAlign w:val="center"/>
          </w:tcPr>
          <w:p w:rsidR="0010282D" w:rsidRDefault="0010282D" w:rsidP="00B11721">
            <w:pPr>
              <w:jc w:val="center"/>
              <w:rPr>
                <w:rFonts w:ascii="宋体" w:cs="宋体"/>
                <w:b/>
                <w:szCs w:val="21"/>
              </w:rPr>
            </w:pPr>
            <w:r>
              <w:rPr>
                <w:rFonts w:ascii="宋体" w:hAnsi="宋体" w:cs="宋体" w:hint="eastAsia"/>
                <w:b/>
                <w:szCs w:val="21"/>
              </w:rPr>
              <w:t>标准</w:t>
            </w:r>
          </w:p>
          <w:p w:rsidR="0010282D" w:rsidRDefault="0010282D" w:rsidP="00B11721">
            <w:pPr>
              <w:jc w:val="center"/>
              <w:rPr>
                <w:rFonts w:ascii="宋体" w:cs="宋体"/>
                <w:b/>
                <w:szCs w:val="21"/>
              </w:rPr>
            </w:pPr>
            <w:r>
              <w:rPr>
                <w:rFonts w:ascii="宋体" w:hAnsi="宋体" w:cs="宋体" w:hint="eastAsia"/>
                <w:b/>
                <w:szCs w:val="21"/>
              </w:rPr>
              <w:t>分值</w:t>
            </w:r>
          </w:p>
        </w:tc>
        <w:tc>
          <w:tcPr>
            <w:tcW w:w="2385" w:type="dxa"/>
            <w:vAlign w:val="center"/>
          </w:tcPr>
          <w:p w:rsidR="0010282D" w:rsidRDefault="0010282D" w:rsidP="00B11721">
            <w:pPr>
              <w:jc w:val="center"/>
              <w:rPr>
                <w:rFonts w:ascii="宋体" w:cs="宋体"/>
                <w:b/>
                <w:szCs w:val="21"/>
              </w:rPr>
            </w:pPr>
            <w:r>
              <w:rPr>
                <w:rFonts w:ascii="宋体" w:hAnsi="宋体" w:cs="宋体" w:hint="eastAsia"/>
                <w:b/>
                <w:szCs w:val="21"/>
              </w:rPr>
              <w:t>备注</w:t>
            </w:r>
          </w:p>
        </w:tc>
      </w:tr>
      <w:tr w:rsidR="0010282D" w:rsidTr="00B11721">
        <w:trPr>
          <w:trHeight w:val="1433"/>
          <w:jc w:val="center"/>
        </w:trPr>
        <w:tc>
          <w:tcPr>
            <w:tcW w:w="803" w:type="dxa"/>
            <w:vAlign w:val="center"/>
          </w:tcPr>
          <w:p w:rsidR="0010282D" w:rsidRDefault="0010282D" w:rsidP="00B11721">
            <w:pPr>
              <w:jc w:val="center"/>
              <w:rPr>
                <w:rFonts w:ascii="宋体" w:cs="宋体"/>
                <w:szCs w:val="21"/>
              </w:rPr>
            </w:pPr>
            <w:r>
              <w:rPr>
                <w:rFonts w:ascii="宋体" w:hAnsi="宋体" w:cs="宋体" w:hint="eastAsia"/>
                <w:szCs w:val="21"/>
              </w:rPr>
              <w:t>投标</w:t>
            </w:r>
          </w:p>
          <w:p w:rsidR="0010282D" w:rsidRDefault="0010282D" w:rsidP="00B11721">
            <w:pPr>
              <w:jc w:val="center"/>
              <w:rPr>
                <w:rFonts w:ascii="宋体" w:cs="宋体"/>
                <w:szCs w:val="21"/>
              </w:rPr>
            </w:pPr>
            <w:r>
              <w:rPr>
                <w:rFonts w:ascii="宋体" w:hAnsi="宋体" w:cs="宋体" w:hint="eastAsia"/>
                <w:szCs w:val="21"/>
              </w:rPr>
              <w:t>报价</w:t>
            </w:r>
          </w:p>
          <w:p w:rsidR="0010282D" w:rsidRDefault="0010282D" w:rsidP="00B11721">
            <w:pPr>
              <w:jc w:val="center"/>
              <w:rPr>
                <w:rFonts w:ascii="宋体" w:cs="宋体"/>
                <w:szCs w:val="21"/>
              </w:rPr>
            </w:pPr>
            <w:r>
              <w:rPr>
                <w:rFonts w:ascii="宋体" w:hAnsi="宋体" w:cs="宋体" w:hint="eastAsia"/>
                <w:szCs w:val="21"/>
              </w:rPr>
              <w:t>（</w:t>
            </w:r>
            <w:r>
              <w:rPr>
                <w:rFonts w:ascii="宋体" w:hAnsi="宋体" w:cs="宋体"/>
                <w:szCs w:val="21"/>
              </w:rPr>
              <w:t>50</w:t>
            </w:r>
            <w:r>
              <w:rPr>
                <w:rFonts w:ascii="宋体" w:hAnsi="宋体" w:cs="宋体" w:hint="eastAsia"/>
                <w:szCs w:val="21"/>
              </w:rPr>
              <w:t>）</w:t>
            </w:r>
          </w:p>
        </w:tc>
        <w:tc>
          <w:tcPr>
            <w:tcW w:w="763" w:type="dxa"/>
            <w:vAlign w:val="center"/>
          </w:tcPr>
          <w:p w:rsidR="0010282D" w:rsidRDefault="0010282D" w:rsidP="00B11721">
            <w:pPr>
              <w:jc w:val="center"/>
              <w:rPr>
                <w:rFonts w:ascii="宋体" w:cs="宋体"/>
                <w:szCs w:val="21"/>
              </w:rPr>
            </w:pPr>
            <w:r>
              <w:rPr>
                <w:rFonts w:ascii="宋体" w:hAnsi="宋体" w:cs="宋体" w:hint="eastAsia"/>
                <w:szCs w:val="21"/>
              </w:rPr>
              <w:t>投标</w:t>
            </w:r>
          </w:p>
          <w:p w:rsidR="0010282D" w:rsidRDefault="0010282D" w:rsidP="00B11721">
            <w:pPr>
              <w:jc w:val="center"/>
              <w:rPr>
                <w:rFonts w:ascii="宋体" w:cs="宋体"/>
                <w:szCs w:val="21"/>
              </w:rPr>
            </w:pPr>
            <w:r>
              <w:rPr>
                <w:rFonts w:ascii="宋体" w:hAnsi="宋体" w:cs="宋体" w:hint="eastAsia"/>
                <w:szCs w:val="21"/>
              </w:rPr>
              <w:t>报价</w:t>
            </w:r>
          </w:p>
          <w:p w:rsidR="0010282D" w:rsidRDefault="0010282D" w:rsidP="00B11721">
            <w:pPr>
              <w:jc w:val="center"/>
              <w:rPr>
                <w:rFonts w:ascii="宋体" w:cs="宋体"/>
                <w:szCs w:val="21"/>
              </w:rPr>
            </w:pPr>
            <w:r>
              <w:rPr>
                <w:rFonts w:ascii="宋体" w:hAnsi="宋体" w:cs="宋体" w:hint="eastAsia"/>
                <w:szCs w:val="21"/>
              </w:rPr>
              <w:t>（</w:t>
            </w:r>
            <w:r>
              <w:rPr>
                <w:rFonts w:ascii="宋体" w:hAnsi="宋体" w:cs="宋体"/>
                <w:szCs w:val="21"/>
              </w:rPr>
              <w:t>50</w:t>
            </w:r>
            <w:r>
              <w:rPr>
                <w:rFonts w:ascii="宋体" w:hAnsi="宋体" w:cs="宋体" w:hint="eastAsia"/>
                <w:szCs w:val="21"/>
              </w:rPr>
              <w:t>）</w:t>
            </w:r>
          </w:p>
        </w:tc>
        <w:tc>
          <w:tcPr>
            <w:tcW w:w="4977" w:type="dxa"/>
            <w:vAlign w:val="center"/>
          </w:tcPr>
          <w:p w:rsidR="0010282D" w:rsidRDefault="0010282D" w:rsidP="00B11721">
            <w:pPr>
              <w:spacing w:line="300" w:lineRule="auto"/>
              <w:rPr>
                <w:rFonts w:ascii="宋体" w:hAnsi="宋体" w:cs="宋体"/>
                <w:b/>
                <w:szCs w:val="21"/>
              </w:rPr>
            </w:pPr>
            <w:r>
              <w:rPr>
                <w:rFonts w:ascii="宋体" w:hAnsi="宋体" w:cs="宋体" w:hint="eastAsia"/>
                <w:szCs w:val="21"/>
              </w:rPr>
              <w:t>满足招标文件实质性要求且投标人有效报价最低为评标基准值，即为满分</w:t>
            </w:r>
            <w:r>
              <w:rPr>
                <w:rFonts w:ascii="宋体" w:hAnsi="宋体" w:cs="宋体"/>
                <w:szCs w:val="21"/>
              </w:rPr>
              <w:t>50</w:t>
            </w:r>
            <w:r>
              <w:rPr>
                <w:rFonts w:ascii="宋体" w:hAnsi="宋体" w:cs="宋体" w:hint="eastAsia"/>
                <w:szCs w:val="21"/>
              </w:rPr>
              <w:t>分，其他投标人的价格分计算公式如下：</w:t>
            </w:r>
          </w:p>
          <w:p w:rsidR="0010282D" w:rsidRDefault="0010282D" w:rsidP="00B11721">
            <w:pPr>
              <w:spacing w:line="300" w:lineRule="auto"/>
              <w:rPr>
                <w:rFonts w:ascii="宋体" w:hAnsi="宋体" w:cs="宋体"/>
                <w:szCs w:val="21"/>
              </w:rPr>
            </w:pPr>
            <w:r>
              <w:rPr>
                <w:rFonts w:ascii="宋体" w:hAnsi="宋体" w:cs="宋体" w:hint="eastAsia"/>
                <w:szCs w:val="21"/>
              </w:rPr>
              <w:t>得分=评标基准值/投标人报价×</w:t>
            </w:r>
            <w:r>
              <w:rPr>
                <w:rFonts w:ascii="宋体" w:hAnsi="宋体" w:cs="宋体"/>
                <w:szCs w:val="21"/>
              </w:rPr>
              <w:t>5</w:t>
            </w:r>
            <w:r>
              <w:rPr>
                <w:rFonts w:ascii="宋体" w:hAnsi="宋体" w:cs="宋体" w:hint="eastAsia"/>
                <w:szCs w:val="21"/>
              </w:rPr>
              <w:t>0</w:t>
            </w:r>
          </w:p>
          <w:p w:rsidR="0010282D" w:rsidRPr="00320D3B" w:rsidRDefault="0010282D" w:rsidP="00B11721">
            <w:pPr>
              <w:spacing w:line="300" w:lineRule="auto"/>
              <w:rPr>
                <w:rFonts w:ascii="宋体" w:hAnsi="宋体" w:cs="宋体" w:hint="eastAsia"/>
                <w:szCs w:val="21"/>
              </w:rPr>
            </w:pPr>
            <w:r w:rsidRPr="00CC4A0E">
              <w:rPr>
                <w:rFonts w:ascii="宋体" w:hAnsi="宋体" w:cs="宋体" w:hint="eastAsia"/>
                <w:color w:val="000000"/>
                <w:kern w:val="0"/>
                <w:sz w:val="24"/>
              </w:rPr>
              <w:t>投标人报价高于最高预算价</w:t>
            </w:r>
            <w:r>
              <w:rPr>
                <w:rFonts w:ascii="宋体" w:hAnsi="宋体" w:cs="宋体"/>
                <w:color w:val="000000"/>
                <w:kern w:val="0"/>
                <w:sz w:val="24"/>
              </w:rPr>
              <w:t>29.91</w:t>
            </w:r>
            <w:r w:rsidRPr="00CC4A0E">
              <w:rPr>
                <w:rFonts w:ascii="宋体" w:hAnsi="宋体" w:cs="宋体" w:hint="eastAsia"/>
                <w:color w:val="000000"/>
                <w:kern w:val="0"/>
                <w:sz w:val="24"/>
              </w:rPr>
              <w:t>万为无效投标，低于市场成本价格报价为恶意冲标，取消投标资格。</w:t>
            </w:r>
          </w:p>
        </w:tc>
        <w:tc>
          <w:tcPr>
            <w:tcW w:w="641" w:type="dxa"/>
            <w:vAlign w:val="center"/>
          </w:tcPr>
          <w:p w:rsidR="0010282D" w:rsidRDefault="0010282D" w:rsidP="00B11721">
            <w:pPr>
              <w:jc w:val="center"/>
              <w:rPr>
                <w:rFonts w:ascii="宋体" w:cs="宋体"/>
                <w:szCs w:val="21"/>
              </w:rPr>
            </w:pPr>
            <w:r>
              <w:rPr>
                <w:rFonts w:ascii="宋体" w:hAnsi="宋体" w:cs="宋体"/>
                <w:szCs w:val="21"/>
              </w:rPr>
              <w:t>50</w:t>
            </w:r>
            <w:r>
              <w:rPr>
                <w:rFonts w:ascii="宋体" w:hAnsi="宋体" w:cs="宋体" w:hint="eastAsia"/>
                <w:szCs w:val="21"/>
              </w:rPr>
              <w:t>分</w:t>
            </w:r>
          </w:p>
        </w:tc>
        <w:tc>
          <w:tcPr>
            <w:tcW w:w="2385" w:type="dxa"/>
            <w:vAlign w:val="center"/>
          </w:tcPr>
          <w:p w:rsidR="0010282D" w:rsidRDefault="0010282D" w:rsidP="00B11721">
            <w:pPr>
              <w:spacing w:line="300" w:lineRule="auto"/>
              <w:rPr>
                <w:rFonts w:ascii="宋体" w:cs="宋体"/>
                <w:b/>
                <w:sz w:val="20"/>
              </w:rPr>
            </w:pPr>
            <w:r>
              <w:rPr>
                <w:rFonts w:ascii="宋体" w:hAnsi="宋体" w:cs="宋体" w:hint="eastAsia"/>
                <w:b/>
                <w:sz w:val="20"/>
              </w:rPr>
              <w:t>注：计算公式的计算结果值四舍五入保留</w:t>
            </w:r>
            <w:r>
              <w:rPr>
                <w:rFonts w:ascii="宋体" w:hAnsi="宋体" w:cs="宋体"/>
                <w:b/>
                <w:sz w:val="20"/>
              </w:rPr>
              <w:t>2</w:t>
            </w:r>
            <w:r>
              <w:rPr>
                <w:rFonts w:ascii="宋体" w:hAnsi="宋体" w:cs="宋体" w:hint="eastAsia"/>
                <w:b/>
                <w:sz w:val="20"/>
              </w:rPr>
              <w:t>位小数。</w:t>
            </w:r>
          </w:p>
        </w:tc>
      </w:tr>
      <w:tr w:rsidR="0010282D" w:rsidTr="00B11721">
        <w:trPr>
          <w:trHeight w:val="834"/>
          <w:jc w:val="center"/>
        </w:trPr>
        <w:tc>
          <w:tcPr>
            <w:tcW w:w="803" w:type="dxa"/>
            <w:vMerge w:val="restart"/>
            <w:vAlign w:val="center"/>
          </w:tcPr>
          <w:p w:rsidR="0010282D" w:rsidRDefault="0010282D" w:rsidP="00B11721">
            <w:pPr>
              <w:jc w:val="center"/>
              <w:rPr>
                <w:rFonts w:ascii="宋体" w:cs="宋体"/>
                <w:szCs w:val="21"/>
              </w:rPr>
            </w:pPr>
            <w:r>
              <w:rPr>
                <w:rFonts w:ascii="宋体" w:hAnsi="宋体" w:cs="宋体" w:hint="eastAsia"/>
                <w:szCs w:val="21"/>
              </w:rPr>
              <w:t>商务</w:t>
            </w:r>
          </w:p>
          <w:p w:rsidR="0010282D" w:rsidRDefault="0010282D" w:rsidP="00B11721">
            <w:pPr>
              <w:jc w:val="center"/>
              <w:rPr>
                <w:rFonts w:ascii="宋体" w:cs="宋体"/>
                <w:szCs w:val="21"/>
              </w:rPr>
            </w:pPr>
            <w:r>
              <w:rPr>
                <w:rFonts w:ascii="宋体" w:hAnsi="宋体" w:cs="宋体" w:hint="eastAsia"/>
                <w:szCs w:val="21"/>
              </w:rPr>
              <w:t>部分</w:t>
            </w:r>
          </w:p>
          <w:p w:rsidR="0010282D" w:rsidRDefault="0010282D" w:rsidP="00B11721">
            <w:pPr>
              <w:jc w:val="center"/>
              <w:rPr>
                <w:rFonts w:ascii="宋体" w:cs="宋体"/>
                <w:szCs w:val="21"/>
              </w:rPr>
            </w:pPr>
            <w:r>
              <w:rPr>
                <w:rFonts w:ascii="宋体" w:hAnsi="宋体" w:cs="宋体" w:hint="eastAsia"/>
                <w:szCs w:val="21"/>
              </w:rPr>
              <w:t>（</w:t>
            </w:r>
            <w:r>
              <w:rPr>
                <w:rFonts w:ascii="宋体" w:hAnsi="宋体" w:cs="宋体"/>
                <w:szCs w:val="21"/>
              </w:rPr>
              <w:t>10</w:t>
            </w:r>
            <w:r>
              <w:rPr>
                <w:rFonts w:ascii="宋体" w:hAnsi="宋体" w:cs="宋体" w:hint="eastAsia"/>
                <w:szCs w:val="21"/>
              </w:rPr>
              <w:t>）</w:t>
            </w:r>
          </w:p>
        </w:tc>
        <w:tc>
          <w:tcPr>
            <w:tcW w:w="763" w:type="dxa"/>
            <w:vMerge w:val="restart"/>
            <w:vAlign w:val="center"/>
          </w:tcPr>
          <w:p w:rsidR="0010282D" w:rsidRDefault="0010282D" w:rsidP="00B11721">
            <w:pPr>
              <w:jc w:val="center"/>
              <w:rPr>
                <w:rFonts w:ascii="宋体" w:cs="宋体"/>
                <w:szCs w:val="21"/>
              </w:rPr>
            </w:pPr>
            <w:r>
              <w:rPr>
                <w:rFonts w:ascii="宋体" w:hAnsi="宋体" w:cs="宋体" w:hint="eastAsia"/>
                <w:szCs w:val="21"/>
              </w:rPr>
              <w:t>业绩</w:t>
            </w:r>
          </w:p>
          <w:p w:rsidR="0010282D" w:rsidRDefault="0010282D" w:rsidP="00B11721">
            <w:pPr>
              <w:jc w:val="center"/>
              <w:rPr>
                <w:rFonts w:ascii="宋体" w:cs="宋体"/>
                <w:szCs w:val="21"/>
              </w:rPr>
            </w:pPr>
            <w:r>
              <w:rPr>
                <w:rFonts w:ascii="宋体" w:hAnsi="宋体" w:cs="宋体" w:hint="eastAsia"/>
                <w:szCs w:val="21"/>
              </w:rPr>
              <w:t>（</w:t>
            </w:r>
            <w:r>
              <w:rPr>
                <w:rFonts w:ascii="宋体" w:hAnsi="宋体" w:cs="宋体"/>
                <w:szCs w:val="21"/>
              </w:rPr>
              <w:t>10</w:t>
            </w:r>
            <w:r>
              <w:rPr>
                <w:rFonts w:ascii="宋体" w:hAnsi="宋体" w:cs="宋体" w:hint="eastAsia"/>
                <w:szCs w:val="21"/>
              </w:rPr>
              <w:t>）</w:t>
            </w:r>
          </w:p>
        </w:tc>
        <w:tc>
          <w:tcPr>
            <w:tcW w:w="4977" w:type="dxa"/>
            <w:vAlign w:val="center"/>
          </w:tcPr>
          <w:p w:rsidR="0010282D" w:rsidRDefault="0010282D" w:rsidP="00B11721">
            <w:pPr>
              <w:rPr>
                <w:rFonts w:ascii="宋体" w:hAnsi="宋体" w:cs="宋体"/>
                <w:szCs w:val="21"/>
              </w:rPr>
            </w:pPr>
            <w:r>
              <w:rPr>
                <w:rFonts w:ascii="宋体" w:hAnsi="宋体" w:cs="宋体" w:hint="eastAsia"/>
                <w:szCs w:val="21"/>
              </w:rPr>
              <w:t>投标人提供自201</w:t>
            </w:r>
            <w:r>
              <w:rPr>
                <w:rFonts w:ascii="宋体" w:hAnsi="宋体" w:cs="宋体"/>
                <w:szCs w:val="21"/>
              </w:rPr>
              <w:t>9</w:t>
            </w:r>
            <w:r>
              <w:rPr>
                <w:rFonts w:ascii="宋体" w:hAnsi="宋体" w:cs="宋体" w:hint="eastAsia"/>
                <w:szCs w:val="21"/>
              </w:rPr>
              <w:t>年</w:t>
            </w:r>
            <w:r>
              <w:rPr>
                <w:rFonts w:ascii="宋体" w:hAnsi="宋体" w:cs="宋体"/>
                <w:szCs w:val="21"/>
              </w:rPr>
              <w:t>11</w:t>
            </w:r>
            <w:r>
              <w:rPr>
                <w:rFonts w:ascii="宋体" w:hAnsi="宋体" w:cs="宋体" w:hint="eastAsia"/>
                <w:szCs w:val="21"/>
              </w:rPr>
              <w:t>月至今（截至开标）完成</w:t>
            </w:r>
            <w:r>
              <w:rPr>
                <w:rFonts w:ascii="宋体" w:hAnsi="宋体" w:cs="宋体" w:hint="eastAsia"/>
                <w:b/>
                <w:bCs/>
                <w:szCs w:val="21"/>
              </w:rPr>
              <w:t>医院</w:t>
            </w:r>
            <w:r>
              <w:rPr>
                <w:rFonts w:ascii="宋体" w:hAnsi="宋体" w:cs="宋体" w:hint="eastAsia"/>
                <w:szCs w:val="21"/>
              </w:rPr>
              <w:t>锅炉运行管理维保项目的有效业绩且业绩金额</w:t>
            </w:r>
            <w:r>
              <w:rPr>
                <w:rFonts w:ascii="宋体" w:hAnsi="宋体" w:cs="宋体"/>
                <w:b/>
                <w:bCs/>
                <w:szCs w:val="21"/>
              </w:rPr>
              <w:t>2</w:t>
            </w:r>
            <w:r>
              <w:rPr>
                <w:rFonts w:ascii="宋体" w:hAnsi="宋体" w:cs="宋体" w:hint="eastAsia"/>
                <w:b/>
                <w:bCs/>
                <w:szCs w:val="21"/>
              </w:rPr>
              <w:t>0万含以上</w:t>
            </w:r>
            <w:r>
              <w:rPr>
                <w:rFonts w:ascii="宋体" w:hAnsi="宋体" w:cs="宋体" w:hint="eastAsia"/>
                <w:szCs w:val="21"/>
              </w:rPr>
              <w:t>，每提供1项得2分，最高得</w:t>
            </w:r>
            <w:r>
              <w:rPr>
                <w:rFonts w:ascii="宋体" w:hAnsi="宋体" w:cs="宋体"/>
                <w:szCs w:val="21"/>
              </w:rPr>
              <w:t>6</w:t>
            </w:r>
            <w:r>
              <w:rPr>
                <w:rFonts w:ascii="宋体" w:hAnsi="宋体" w:cs="宋体" w:hint="eastAsia"/>
                <w:szCs w:val="21"/>
              </w:rPr>
              <w:t>分；</w:t>
            </w:r>
          </w:p>
        </w:tc>
        <w:tc>
          <w:tcPr>
            <w:tcW w:w="641" w:type="dxa"/>
            <w:vAlign w:val="center"/>
          </w:tcPr>
          <w:p w:rsidR="0010282D" w:rsidRDefault="0010282D" w:rsidP="00B11721">
            <w:pPr>
              <w:jc w:val="center"/>
              <w:rPr>
                <w:rFonts w:ascii="宋体" w:cs="宋体"/>
                <w:szCs w:val="21"/>
              </w:rPr>
            </w:pPr>
            <w:r>
              <w:rPr>
                <w:rFonts w:ascii="宋体" w:hAnsi="宋体" w:cs="宋体"/>
                <w:szCs w:val="21"/>
              </w:rPr>
              <w:t>6</w:t>
            </w:r>
            <w:r>
              <w:rPr>
                <w:rFonts w:ascii="宋体" w:hAnsi="宋体" w:cs="宋体" w:hint="eastAsia"/>
                <w:szCs w:val="21"/>
              </w:rPr>
              <w:t>分</w:t>
            </w:r>
          </w:p>
        </w:tc>
        <w:tc>
          <w:tcPr>
            <w:tcW w:w="2385" w:type="dxa"/>
            <w:vMerge w:val="restart"/>
            <w:vAlign w:val="center"/>
          </w:tcPr>
          <w:p w:rsidR="0010282D" w:rsidRDefault="0010282D" w:rsidP="00B11721">
            <w:pPr>
              <w:spacing w:line="240" w:lineRule="exact"/>
              <w:rPr>
                <w:rFonts w:ascii="宋体" w:cs="宋体"/>
                <w:sz w:val="18"/>
                <w:szCs w:val="18"/>
              </w:rPr>
            </w:pPr>
            <w:r>
              <w:rPr>
                <w:rFonts w:ascii="宋体" w:hAnsi="宋体" w:cs="宋体" w:hint="eastAsia"/>
                <w:b/>
                <w:sz w:val="18"/>
                <w:szCs w:val="18"/>
              </w:rPr>
              <w:t>同一合同只计取一项分值。</w:t>
            </w:r>
          </w:p>
          <w:p w:rsidR="0010282D" w:rsidRDefault="0010282D" w:rsidP="00B11721">
            <w:pPr>
              <w:spacing w:line="240" w:lineRule="exact"/>
              <w:rPr>
                <w:rFonts w:ascii="宋体" w:cs="宋体"/>
                <w:sz w:val="18"/>
                <w:szCs w:val="18"/>
              </w:rPr>
            </w:pPr>
            <w:r>
              <w:rPr>
                <w:rFonts w:ascii="宋体" w:hAnsi="宋体" w:cs="宋体" w:hint="eastAsia"/>
                <w:sz w:val="18"/>
                <w:szCs w:val="18"/>
              </w:rPr>
              <w:t>投标人提供自</w:t>
            </w:r>
            <w:r>
              <w:rPr>
                <w:rFonts w:ascii="宋体" w:hAnsi="宋体" w:cs="宋体"/>
                <w:sz w:val="18"/>
                <w:szCs w:val="18"/>
              </w:rPr>
              <w:t>2019</w:t>
            </w:r>
            <w:r>
              <w:rPr>
                <w:rFonts w:ascii="宋体" w:hAnsi="宋体" w:cs="宋体" w:hint="eastAsia"/>
                <w:sz w:val="18"/>
                <w:szCs w:val="18"/>
              </w:rPr>
              <w:t>年</w:t>
            </w:r>
            <w:r>
              <w:rPr>
                <w:rFonts w:ascii="宋体" w:hAnsi="宋体" w:cs="宋体"/>
                <w:sz w:val="18"/>
                <w:szCs w:val="18"/>
              </w:rPr>
              <w:t>11</w:t>
            </w:r>
            <w:r>
              <w:rPr>
                <w:rFonts w:ascii="宋体" w:hAnsi="宋体" w:cs="宋体" w:hint="eastAsia"/>
                <w:sz w:val="18"/>
                <w:szCs w:val="18"/>
              </w:rPr>
              <w:t>月至今（截至开标）期间的有效合同业绩复印件加盖公章及汇总明细</w:t>
            </w:r>
          </w:p>
        </w:tc>
      </w:tr>
      <w:tr w:rsidR="0010282D" w:rsidTr="00B11721">
        <w:trPr>
          <w:trHeight w:val="918"/>
          <w:jc w:val="center"/>
        </w:trPr>
        <w:tc>
          <w:tcPr>
            <w:tcW w:w="803" w:type="dxa"/>
            <w:vMerge/>
          </w:tcPr>
          <w:p w:rsidR="0010282D" w:rsidRDefault="0010282D" w:rsidP="00B11721">
            <w:pPr>
              <w:jc w:val="center"/>
              <w:rPr>
                <w:rFonts w:ascii="宋体" w:cs="宋体"/>
                <w:szCs w:val="21"/>
              </w:rPr>
            </w:pPr>
          </w:p>
        </w:tc>
        <w:tc>
          <w:tcPr>
            <w:tcW w:w="763" w:type="dxa"/>
            <w:vMerge/>
            <w:vAlign w:val="center"/>
          </w:tcPr>
          <w:p w:rsidR="0010282D" w:rsidRDefault="0010282D" w:rsidP="00B11721">
            <w:pPr>
              <w:jc w:val="center"/>
              <w:rPr>
                <w:rFonts w:ascii="宋体" w:cs="宋体"/>
                <w:szCs w:val="21"/>
              </w:rPr>
            </w:pPr>
          </w:p>
        </w:tc>
        <w:tc>
          <w:tcPr>
            <w:tcW w:w="4977" w:type="dxa"/>
            <w:vAlign w:val="center"/>
          </w:tcPr>
          <w:p w:rsidR="0010282D" w:rsidRDefault="0010282D" w:rsidP="00B11721">
            <w:pPr>
              <w:rPr>
                <w:rFonts w:ascii="宋体" w:hAnsi="宋体" w:cs="宋体"/>
                <w:szCs w:val="21"/>
              </w:rPr>
            </w:pPr>
            <w:r>
              <w:rPr>
                <w:rFonts w:ascii="宋体" w:hAnsi="宋体" w:cs="宋体" w:hint="eastAsia"/>
                <w:szCs w:val="21"/>
              </w:rPr>
              <w:t>投标人提供自201</w:t>
            </w:r>
            <w:r>
              <w:rPr>
                <w:rFonts w:ascii="宋体" w:hAnsi="宋体" w:cs="宋体"/>
                <w:szCs w:val="21"/>
              </w:rPr>
              <w:t>9</w:t>
            </w:r>
            <w:r>
              <w:rPr>
                <w:rFonts w:ascii="宋体" w:hAnsi="宋体" w:cs="宋体" w:hint="eastAsia"/>
                <w:szCs w:val="21"/>
              </w:rPr>
              <w:t>年</w:t>
            </w:r>
            <w:r>
              <w:rPr>
                <w:rFonts w:ascii="宋体" w:hAnsi="宋体" w:cs="宋体"/>
                <w:szCs w:val="21"/>
              </w:rPr>
              <w:t>11</w:t>
            </w:r>
            <w:r>
              <w:rPr>
                <w:rFonts w:ascii="宋体" w:hAnsi="宋体" w:cs="宋体" w:hint="eastAsia"/>
                <w:szCs w:val="21"/>
              </w:rPr>
              <w:t>月至今（截至开标）锅炉运行管理维保项目的有效业绩，每有一个得1分，最高得4分；</w:t>
            </w:r>
          </w:p>
        </w:tc>
        <w:tc>
          <w:tcPr>
            <w:tcW w:w="641" w:type="dxa"/>
            <w:vAlign w:val="center"/>
          </w:tcPr>
          <w:p w:rsidR="0010282D" w:rsidRDefault="0010282D" w:rsidP="00B11721">
            <w:pPr>
              <w:jc w:val="center"/>
              <w:rPr>
                <w:rFonts w:ascii="宋体" w:cs="宋体"/>
                <w:szCs w:val="21"/>
              </w:rPr>
            </w:pPr>
            <w:r>
              <w:rPr>
                <w:rFonts w:ascii="宋体" w:hAnsi="宋体" w:cs="宋体"/>
                <w:szCs w:val="21"/>
              </w:rPr>
              <w:t>4</w:t>
            </w:r>
            <w:r>
              <w:rPr>
                <w:rFonts w:ascii="宋体" w:hAnsi="宋体" w:cs="宋体" w:hint="eastAsia"/>
                <w:szCs w:val="21"/>
              </w:rPr>
              <w:t>分</w:t>
            </w:r>
          </w:p>
        </w:tc>
        <w:tc>
          <w:tcPr>
            <w:tcW w:w="2385" w:type="dxa"/>
            <w:vMerge/>
            <w:vAlign w:val="center"/>
          </w:tcPr>
          <w:p w:rsidR="0010282D" w:rsidRDefault="0010282D" w:rsidP="00B11721">
            <w:pPr>
              <w:spacing w:line="240" w:lineRule="exact"/>
              <w:rPr>
                <w:rFonts w:ascii="宋体" w:cs="宋体"/>
                <w:b/>
                <w:bCs/>
                <w:sz w:val="18"/>
                <w:szCs w:val="18"/>
              </w:rPr>
            </w:pPr>
          </w:p>
        </w:tc>
      </w:tr>
      <w:tr w:rsidR="0010282D" w:rsidTr="00B11721">
        <w:trPr>
          <w:trHeight w:val="1054"/>
          <w:jc w:val="center"/>
        </w:trPr>
        <w:tc>
          <w:tcPr>
            <w:tcW w:w="803" w:type="dxa"/>
            <w:vMerge w:val="restart"/>
            <w:vAlign w:val="center"/>
          </w:tcPr>
          <w:p w:rsidR="0010282D" w:rsidRDefault="0010282D" w:rsidP="00B11721">
            <w:pPr>
              <w:jc w:val="center"/>
              <w:rPr>
                <w:rFonts w:ascii="宋体" w:cs="宋体"/>
                <w:szCs w:val="21"/>
              </w:rPr>
            </w:pPr>
          </w:p>
          <w:p w:rsidR="0010282D" w:rsidRDefault="0010282D" w:rsidP="00B11721">
            <w:pPr>
              <w:jc w:val="center"/>
              <w:rPr>
                <w:rFonts w:ascii="宋体" w:cs="宋体"/>
                <w:szCs w:val="21"/>
              </w:rPr>
            </w:pPr>
          </w:p>
          <w:p w:rsidR="0010282D" w:rsidRDefault="0010282D" w:rsidP="00B11721">
            <w:pPr>
              <w:jc w:val="center"/>
              <w:rPr>
                <w:rFonts w:ascii="宋体" w:cs="宋体"/>
                <w:szCs w:val="21"/>
              </w:rPr>
            </w:pPr>
          </w:p>
          <w:p w:rsidR="0010282D" w:rsidRDefault="0010282D" w:rsidP="00B11721">
            <w:pPr>
              <w:jc w:val="center"/>
              <w:rPr>
                <w:rFonts w:ascii="宋体" w:cs="宋体"/>
                <w:szCs w:val="21"/>
              </w:rPr>
            </w:pPr>
          </w:p>
          <w:p w:rsidR="0010282D" w:rsidRDefault="0010282D" w:rsidP="00B11721">
            <w:pPr>
              <w:jc w:val="center"/>
              <w:rPr>
                <w:rFonts w:ascii="宋体" w:cs="宋体"/>
                <w:szCs w:val="21"/>
              </w:rPr>
            </w:pPr>
          </w:p>
          <w:p w:rsidR="0010282D" w:rsidRDefault="0010282D" w:rsidP="00B11721">
            <w:pPr>
              <w:rPr>
                <w:rFonts w:ascii="宋体" w:cs="宋体"/>
                <w:szCs w:val="21"/>
              </w:rPr>
            </w:pPr>
          </w:p>
          <w:p w:rsidR="0010282D" w:rsidRDefault="0010282D" w:rsidP="00B11721">
            <w:pPr>
              <w:pStyle w:val="3"/>
              <w:rPr>
                <w:rFonts w:ascii="宋体" w:cs="宋体"/>
                <w:sz w:val="21"/>
                <w:szCs w:val="21"/>
              </w:rPr>
            </w:pPr>
          </w:p>
          <w:p w:rsidR="0010282D" w:rsidRDefault="0010282D" w:rsidP="00B11721">
            <w:pPr>
              <w:rPr>
                <w:rFonts w:ascii="宋体" w:cs="宋体"/>
                <w:szCs w:val="21"/>
              </w:rPr>
            </w:pPr>
          </w:p>
          <w:p w:rsidR="0010282D" w:rsidRDefault="0010282D" w:rsidP="00B11721">
            <w:pPr>
              <w:pStyle w:val="Default"/>
              <w:jc w:val="both"/>
              <w:rPr>
                <w:rFonts w:ascii="宋体" w:eastAsia="宋体" w:cs="宋体"/>
                <w:sz w:val="21"/>
                <w:szCs w:val="21"/>
              </w:rPr>
            </w:pPr>
          </w:p>
          <w:p w:rsidR="0010282D" w:rsidRDefault="0010282D" w:rsidP="00B11721">
            <w:pPr>
              <w:pStyle w:val="Default"/>
              <w:jc w:val="both"/>
              <w:rPr>
                <w:rFonts w:ascii="宋体" w:eastAsia="宋体" w:cs="宋体"/>
                <w:sz w:val="21"/>
                <w:szCs w:val="21"/>
              </w:rPr>
            </w:pPr>
          </w:p>
          <w:p w:rsidR="0010282D" w:rsidRDefault="0010282D" w:rsidP="00B11721">
            <w:pPr>
              <w:rPr>
                <w:rFonts w:ascii="宋体" w:cs="宋体"/>
                <w:szCs w:val="21"/>
              </w:rPr>
            </w:pPr>
          </w:p>
          <w:p w:rsidR="0010282D" w:rsidRDefault="0010282D" w:rsidP="00B11721">
            <w:pPr>
              <w:rPr>
                <w:szCs w:val="21"/>
              </w:rPr>
            </w:pPr>
          </w:p>
          <w:p w:rsidR="0010282D" w:rsidRDefault="0010282D" w:rsidP="00B11721">
            <w:pPr>
              <w:jc w:val="center"/>
              <w:rPr>
                <w:rFonts w:ascii="宋体" w:cs="宋体"/>
                <w:szCs w:val="21"/>
              </w:rPr>
            </w:pPr>
            <w:r>
              <w:rPr>
                <w:rFonts w:ascii="宋体" w:hAnsi="宋体" w:cs="宋体" w:hint="eastAsia"/>
                <w:szCs w:val="21"/>
              </w:rPr>
              <w:t>技术</w:t>
            </w:r>
          </w:p>
          <w:p w:rsidR="0010282D" w:rsidRDefault="0010282D" w:rsidP="00B11721">
            <w:pPr>
              <w:jc w:val="center"/>
              <w:rPr>
                <w:rFonts w:ascii="宋体" w:cs="宋体"/>
                <w:szCs w:val="21"/>
              </w:rPr>
            </w:pPr>
            <w:r>
              <w:rPr>
                <w:rFonts w:ascii="宋体" w:hAnsi="宋体" w:cs="宋体" w:hint="eastAsia"/>
                <w:szCs w:val="21"/>
              </w:rPr>
              <w:t>部分</w:t>
            </w:r>
          </w:p>
          <w:p w:rsidR="0010282D" w:rsidRDefault="0010282D" w:rsidP="00B11721">
            <w:pPr>
              <w:jc w:val="center"/>
              <w:rPr>
                <w:rFonts w:ascii="宋体" w:cs="宋体"/>
                <w:szCs w:val="21"/>
              </w:rPr>
            </w:pPr>
            <w:r>
              <w:rPr>
                <w:rFonts w:ascii="宋体" w:hAnsi="宋体" w:cs="宋体" w:hint="eastAsia"/>
                <w:szCs w:val="21"/>
              </w:rPr>
              <w:t>（</w:t>
            </w:r>
            <w:r>
              <w:rPr>
                <w:rFonts w:ascii="宋体" w:hAnsi="宋体" w:cs="宋体"/>
                <w:szCs w:val="21"/>
              </w:rPr>
              <w:t>40</w:t>
            </w:r>
            <w:r>
              <w:rPr>
                <w:rFonts w:ascii="宋体" w:hAnsi="宋体" w:cs="宋体" w:hint="eastAsia"/>
                <w:szCs w:val="21"/>
              </w:rPr>
              <w:t>）</w:t>
            </w:r>
          </w:p>
        </w:tc>
        <w:tc>
          <w:tcPr>
            <w:tcW w:w="763" w:type="dxa"/>
            <w:vMerge w:val="restart"/>
            <w:vAlign w:val="center"/>
          </w:tcPr>
          <w:p w:rsidR="0010282D" w:rsidRDefault="0010282D" w:rsidP="00B11721">
            <w:pPr>
              <w:jc w:val="center"/>
              <w:rPr>
                <w:rFonts w:ascii="宋体" w:cs="宋体"/>
                <w:szCs w:val="21"/>
              </w:rPr>
            </w:pPr>
            <w:r>
              <w:rPr>
                <w:rFonts w:ascii="宋体" w:hAnsi="宋体" w:cs="宋体" w:hint="eastAsia"/>
                <w:szCs w:val="21"/>
              </w:rPr>
              <w:t>服务方案（2</w:t>
            </w:r>
            <w:r>
              <w:rPr>
                <w:rFonts w:ascii="宋体" w:hAnsi="宋体" w:cs="宋体"/>
                <w:szCs w:val="21"/>
              </w:rPr>
              <w:t>5</w:t>
            </w:r>
            <w:r>
              <w:rPr>
                <w:rFonts w:ascii="宋体" w:hAnsi="宋体" w:cs="宋体" w:hint="eastAsia"/>
                <w:szCs w:val="21"/>
              </w:rPr>
              <w:t>）</w:t>
            </w:r>
          </w:p>
        </w:tc>
        <w:tc>
          <w:tcPr>
            <w:tcW w:w="4977" w:type="dxa"/>
            <w:vAlign w:val="center"/>
          </w:tcPr>
          <w:p w:rsidR="0010282D" w:rsidRDefault="0010282D" w:rsidP="00B11721">
            <w:pPr>
              <w:rPr>
                <w:rFonts w:ascii="宋体" w:hAnsi="宋体" w:cs="宋体"/>
                <w:szCs w:val="21"/>
              </w:rPr>
            </w:pPr>
            <w:r>
              <w:rPr>
                <w:rFonts w:ascii="宋体" w:hAnsi="宋体" w:cs="宋体" w:hint="eastAsia"/>
                <w:b/>
                <w:szCs w:val="21"/>
              </w:rPr>
              <w:t>服务管理方案：</w:t>
            </w:r>
            <w:r>
              <w:rPr>
                <w:rFonts w:ascii="宋体" w:hAnsi="宋体" w:cs="宋体" w:hint="eastAsia"/>
                <w:szCs w:val="21"/>
              </w:rPr>
              <w:t>根据服务内容（日常运行、维护、维修、检测等工作节点划分），投标人制定完善的符合本项目要求的服务方案，根据方案全面完整、科学合理以及可行性进行评分，得分区间0-</w:t>
            </w:r>
            <w:r>
              <w:rPr>
                <w:rFonts w:ascii="宋体" w:hAnsi="宋体" w:cs="宋体"/>
                <w:szCs w:val="21"/>
              </w:rPr>
              <w:t>5</w:t>
            </w:r>
            <w:r>
              <w:rPr>
                <w:rFonts w:ascii="宋体" w:hAnsi="宋体" w:cs="宋体" w:hint="eastAsia"/>
                <w:szCs w:val="21"/>
              </w:rPr>
              <w:t>分</w:t>
            </w:r>
          </w:p>
        </w:tc>
        <w:tc>
          <w:tcPr>
            <w:tcW w:w="641" w:type="dxa"/>
            <w:vAlign w:val="center"/>
          </w:tcPr>
          <w:p w:rsidR="0010282D" w:rsidRDefault="0010282D" w:rsidP="00B11721">
            <w:pPr>
              <w:jc w:val="center"/>
              <w:rPr>
                <w:rFonts w:ascii="宋体" w:cs="宋体"/>
                <w:szCs w:val="21"/>
                <w:highlight w:val="yellow"/>
              </w:rPr>
            </w:pPr>
            <w:r>
              <w:rPr>
                <w:rFonts w:ascii="宋体" w:hAnsi="宋体"/>
                <w:szCs w:val="21"/>
              </w:rPr>
              <w:t>5</w:t>
            </w:r>
            <w:r>
              <w:rPr>
                <w:rFonts w:ascii="宋体" w:hAnsi="宋体" w:hint="eastAsia"/>
                <w:szCs w:val="21"/>
              </w:rPr>
              <w:t>分</w:t>
            </w:r>
          </w:p>
        </w:tc>
        <w:tc>
          <w:tcPr>
            <w:tcW w:w="2385" w:type="dxa"/>
            <w:vMerge w:val="restart"/>
            <w:vAlign w:val="center"/>
          </w:tcPr>
          <w:p w:rsidR="0010282D" w:rsidRDefault="0010282D" w:rsidP="00B11721">
            <w:pPr>
              <w:spacing w:line="240" w:lineRule="exact"/>
              <w:rPr>
                <w:rFonts w:ascii="宋体" w:cs="宋体"/>
                <w:bCs/>
                <w:szCs w:val="21"/>
              </w:rPr>
            </w:pPr>
          </w:p>
          <w:p w:rsidR="0010282D" w:rsidRDefault="0010282D" w:rsidP="00B11721">
            <w:pPr>
              <w:spacing w:line="240" w:lineRule="exact"/>
              <w:rPr>
                <w:rFonts w:ascii="宋体" w:cs="宋体"/>
                <w:bCs/>
                <w:szCs w:val="21"/>
              </w:rPr>
            </w:pPr>
          </w:p>
          <w:p w:rsidR="0010282D" w:rsidRDefault="0010282D" w:rsidP="00B11721">
            <w:pPr>
              <w:spacing w:line="240" w:lineRule="exact"/>
              <w:rPr>
                <w:rFonts w:ascii="宋体" w:cs="宋体"/>
                <w:bCs/>
                <w:szCs w:val="21"/>
              </w:rPr>
            </w:pPr>
          </w:p>
          <w:p w:rsidR="0010282D" w:rsidRDefault="0010282D" w:rsidP="00B11721">
            <w:pPr>
              <w:spacing w:line="240" w:lineRule="exact"/>
              <w:rPr>
                <w:rFonts w:ascii="宋体" w:cs="宋体"/>
                <w:bCs/>
                <w:szCs w:val="21"/>
              </w:rPr>
            </w:pPr>
          </w:p>
          <w:p w:rsidR="0010282D" w:rsidRDefault="0010282D" w:rsidP="00B11721">
            <w:pPr>
              <w:spacing w:line="240" w:lineRule="exact"/>
              <w:rPr>
                <w:rFonts w:ascii="宋体" w:cs="宋体"/>
                <w:bCs/>
                <w:szCs w:val="21"/>
              </w:rPr>
            </w:pPr>
            <w:r>
              <w:rPr>
                <w:rFonts w:ascii="宋体" w:hAnsi="宋体" w:cs="宋体" w:hint="eastAsia"/>
                <w:bCs/>
                <w:szCs w:val="21"/>
              </w:rPr>
              <w:t>在满足项目需求基础上，按方案制定的针对性、实施可行性、完善性进行横向比较综合评分。</w:t>
            </w:r>
          </w:p>
        </w:tc>
      </w:tr>
      <w:tr w:rsidR="0010282D" w:rsidTr="00B11721">
        <w:trPr>
          <w:trHeight w:val="765"/>
          <w:jc w:val="center"/>
        </w:trPr>
        <w:tc>
          <w:tcPr>
            <w:tcW w:w="803" w:type="dxa"/>
            <w:vMerge/>
          </w:tcPr>
          <w:p w:rsidR="0010282D" w:rsidRDefault="0010282D" w:rsidP="00B11721">
            <w:pPr>
              <w:rPr>
                <w:rFonts w:ascii="宋体" w:cs="宋体"/>
                <w:szCs w:val="21"/>
              </w:rPr>
            </w:pPr>
          </w:p>
        </w:tc>
        <w:tc>
          <w:tcPr>
            <w:tcW w:w="763" w:type="dxa"/>
            <w:vMerge/>
            <w:vAlign w:val="center"/>
          </w:tcPr>
          <w:p w:rsidR="0010282D" w:rsidRDefault="0010282D" w:rsidP="00B11721">
            <w:pPr>
              <w:jc w:val="center"/>
              <w:rPr>
                <w:rFonts w:ascii="宋体" w:cs="宋体"/>
                <w:szCs w:val="21"/>
              </w:rPr>
            </w:pPr>
          </w:p>
        </w:tc>
        <w:tc>
          <w:tcPr>
            <w:tcW w:w="4977" w:type="dxa"/>
            <w:vAlign w:val="center"/>
          </w:tcPr>
          <w:p w:rsidR="0010282D" w:rsidRDefault="0010282D" w:rsidP="00B11721">
            <w:pPr>
              <w:pStyle w:val="Default"/>
              <w:jc w:val="both"/>
              <w:rPr>
                <w:rFonts w:ascii="宋体" w:eastAsia="宋体" w:hAnsi="宋体" w:cs="宋体"/>
                <w:sz w:val="21"/>
                <w:szCs w:val="21"/>
                <w:highlight w:val="yellow"/>
              </w:rPr>
            </w:pPr>
            <w:r>
              <w:rPr>
                <w:rFonts w:ascii="宋体" w:eastAsia="宋体" w:hAnsi="宋体" w:cs="宋体" w:hint="eastAsia"/>
                <w:b/>
                <w:color w:val="auto"/>
                <w:kern w:val="2"/>
                <w:sz w:val="21"/>
                <w:szCs w:val="21"/>
              </w:rPr>
              <w:t>质量管理方案：</w:t>
            </w:r>
            <w:r>
              <w:rPr>
                <w:rFonts w:ascii="宋体" w:eastAsia="宋体" w:hAnsi="宋体" w:cs="宋体" w:hint="eastAsia"/>
                <w:color w:val="auto"/>
                <w:kern w:val="2"/>
                <w:sz w:val="21"/>
                <w:szCs w:val="21"/>
              </w:rPr>
              <w:t>根据锅炉运行维修保养工作质量保证，制定完善的具有可操作性的质量控制方案。得分区间0-</w:t>
            </w:r>
            <w:r>
              <w:rPr>
                <w:rFonts w:ascii="宋体" w:eastAsia="宋体" w:hAnsi="宋体" w:cs="宋体"/>
                <w:color w:val="auto"/>
                <w:kern w:val="2"/>
                <w:sz w:val="21"/>
                <w:szCs w:val="21"/>
              </w:rPr>
              <w:t>5</w:t>
            </w:r>
            <w:r>
              <w:rPr>
                <w:rFonts w:ascii="宋体" w:eastAsia="宋体" w:hAnsi="宋体" w:cs="宋体" w:hint="eastAsia"/>
                <w:color w:val="auto"/>
                <w:kern w:val="2"/>
                <w:sz w:val="21"/>
                <w:szCs w:val="21"/>
              </w:rPr>
              <w:t>分</w:t>
            </w:r>
          </w:p>
        </w:tc>
        <w:tc>
          <w:tcPr>
            <w:tcW w:w="641" w:type="dxa"/>
            <w:vAlign w:val="center"/>
          </w:tcPr>
          <w:p w:rsidR="0010282D" w:rsidRDefault="0010282D" w:rsidP="00B11721">
            <w:pPr>
              <w:jc w:val="center"/>
              <w:rPr>
                <w:rFonts w:ascii="宋体" w:cs="宋体"/>
                <w:szCs w:val="21"/>
                <w:highlight w:val="yellow"/>
              </w:rPr>
            </w:pPr>
            <w:r>
              <w:rPr>
                <w:rFonts w:ascii="宋体" w:hAnsi="宋体"/>
                <w:szCs w:val="21"/>
              </w:rPr>
              <w:t>5</w:t>
            </w:r>
            <w:r>
              <w:rPr>
                <w:rFonts w:ascii="宋体" w:hAnsi="宋体" w:hint="eastAsia"/>
                <w:szCs w:val="21"/>
              </w:rPr>
              <w:t>分</w:t>
            </w:r>
          </w:p>
        </w:tc>
        <w:tc>
          <w:tcPr>
            <w:tcW w:w="2385" w:type="dxa"/>
            <w:vMerge/>
          </w:tcPr>
          <w:p w:rsidR="0010282D" w:rsidRDefault="0010282D" w:rsidP="00B11721">
            <w:pPr>
              <w:spacing w:line="240" w:lineRule="exact"/>
              <w:rPr>
                <w:rFonts w:ascii="宋体" w:cs="宋体"/>
                <w:szCs w:val="21"/>
              </w:rPr>
            </w:pPr>
          </w:p>
        </w:tc>
      </w:tr>
      <w:tr w:rsidR="0010282D" w:rsidTr="00B11721">
        <w:trPr>
          <w:trHeight w:val="708"/>
          <w:jc w:val="center"/>
        </w:trPr>
        <w:tc>
          <w:tcPr>
            <w:tcW w:w="803" w:type="dxa"/>
            <w:vMerge/>
          </w:tcPr>
          <w:p w:rsidR="0010282D" w:rsidRDefault="0010282D" w:rsidP="00B11721">
            <w:pPr>
              <w:rPr>
                <w:rFonts w:ascii="宋体" w:cs="宋体"/>
                <w:szCs w:val="21"/>
              </w:rPr>
            </w:pPr>
          </w:p>
        </w:tc>
        <w:tc>
          <w:tcPr>
            <w:tcW w:w="763" w:type="dxa"/>
            <w:vMerge/>
            <w:vAlign w:val="center"/>
          </w:tcPr>
          <w:p w:rsidR="0010282D" w:rsidRDefault="0010282D" w:rsidP="00B11721">
            <w:pPr>
              <w:jc w:val="center"/>
              <w:rPr>
                <w:rFonts w:ascii="宋体" w:cs="宋体"/>
                <w:szCs w:val="21"/>
              </w:rPr>
            </w:pPr>
          </w:p>
        </w:tc>
        <w:tc>
          <w:tcPr>
            <w:tcW w:w="4977" w:type="dxa"/>
            <w:vAlign w:val="center"/>
          </w:tcPr>
          <w:p w:rsidR="0010282D" w:rsidRDefault="0010282D" w:rsidP="00B11721">
            <w:pPr>
              <w:pStyle w:val="Default"/>
              <w:jc w:val="both"/>
              <w:rPr>
                <w:rFonts w:ascii="宋体" w:eastAsia="宋体" w:hAnsi="宋体" w:cs="宋体"/>
                <w:sz w:val="21"/>
                <w:szCs w:val="21"/>
                <w:highlight w:val="yellow"/>
              </w:rPr>
            </w:pPr>
            <w:r>
              <w:rPr>
                <w:rFonts w:ascii="宋体" w:eastAsia="宋体" w:hAnsi="宋体" w:cs="宋体" w:hint="eastAsia"/>
                <w:b/>
                <w:color w:val="auto"/>
                <w:kern w:val="2"/>
                <w:sz w:val="21"/>
                <w:szCs w:val="21"/>
              </w:rPr>
              <w:t>周期检修方案：</w:t>
            </w:r>
            <w:r>
              <w:rPr>
                <w:rFonts w:ascii="宋体" w:eastAsia="宋体" w:hAnsi="宋体" w:cs="宋体" w:hint="eastAsia"/>
                <w:color w:val="auto"/>
                <w:kern w:val="2"/>
                <w:sz w:val="21"/>
                <w:szCs w:val="21"/>
              </w:rPr>
              <w:t>根据供热设备维修管理技术指标，制定完善的，符合本项目要求的周期检修计划。得分区间0-</w:t>
            </w:r>
            <w:r>
              <w:rPr>
                <w:rFonts w:ascii="宋体" w:eastAsia="宋体" w:hAnsi="宋体" w:cs="宋体"/>
                <w:color w:val="auto"/>
                <w:kern w:val="2"/>
                <w:sz w:val="21"/>
                <w:szCs w:val="21"/>
              </w:rPr>
              <w:t>5</w:t>
            </w:r>
            <w:r>
              <w:rPr>
                <w:rFonts w:ascii="宋体" w:eastAsia="宋体" w:hAnsi="宋体" w:cs="宋体" w:hint="eastAsia"/>
                <w:color w:val="auto"/>
                <w:kern w:val="2"/>
                <w:sz w:val="21"/>
                <w:szCs w:val="21"/>
              </w:rPr>
              <w:t>分</w:t>
            </w:r>
          </w:p>
        </w:tc>
        <w:tc>
          <w:tcPr>
            <w:tcW w:w="641" w:type="dxa"/>
            <w:vAlign w:val="center"/>
          </w:tcPr>
          <w:p w:rsidR="0010282D" w:rsidRDefault="0010282D" w:rsidP="00B11721">
            <w:pPr>
              <w:jc w:val="center"/>
              <w:rPr>
                <w:rFonts w:ascii="宋体" w:cs="宋体"/>
                <w:szCs w:val="21"/>
                <w:highlight w:val="yellow"/>
              </w:rPr>
            </w:pPr>
            <w:r>
              <w:rPr>
                <w:rFonts w:ascii="宋体" w:hAnsi="宋体"/>
                <w:szCs w:val="21"/>
              </w:rPr>
              <w:t>5</w:t>
            </w:r>
            <w:r>
              <w:rPr>
                <w:rFonts w:ascii="宋体" w:hAnsi="宋体" w:hint="eastAsia"/>
                <w:szCs w:val="21"/>
              </w:rPr>
              <w:t>分</w:t>
            </w:r>
          </w:p>
        </w:tc>
        <w:tc>
          <w:tcPr>
            <w:tcW w:w="2385" w:type="dxa"/>
            <w:vMerge/>
          </w:tcPr>
          <w:p w:rsidR="0010282D" w:rsidRDefault="0010282D" w:rsidP="00B11721">
            <w:pPr>
              <w:spacing w:line="240" w:lineRule="exact"/>
              <w:rPr>
                <w:rFonts w:ascii="宋体" w:cs="宋体"/>
                <w:szCs w:val="21"/>
              </w:rPr>
            </w:pPr>
          </w:p>
        </w:tc>
      </w:tr>
      <w:tr w:rsidR="0010282D" w:rsidTr="00B11721">
        <w:trPr>
          <w:jc w:val="center"/>
        </w:trPr>
        <w:tc>
          <w:tcPr>
            <w:tcW w:w="803" w:type="dxa"/>
            <w:vMerge/>
          </w:tcPr>
          <w:p w:rsidR="0010282D" w:rsidRDefault="0010282D" w:rsidP="00B11721">
            <w:pPr>
              <w:rPr>
                <w:rFonts w:ascii="宋体" w:cs="宋体"/>
                <w:szCs w:val="21"/>
              </w:rPr>
            </w:pPr>
          </w:p>
        </w:tc>
        <w:tc>
          <w:tcPr>
            <w:tcW w:w="763" w:type="dxa"/>
            <w:vMerge/>
            <w:vAlign w:val="center"/>
          </w:tcPr>
          <w:p w:rsidR="0010282D" w:rsidRDefault="0010282D" w:rsidP="00B11721">
            <w:pPr>
              <w:jc w:val="center"/>
              <w:rPr>
                <w:rFonts w:ascii="宋体" w:cs="宋体"/>
                <w:szCs w:val="21"/>
              </w:rPr>
            </w:pPr>
          </w:p>
        </w:tc>
        <w:tc>
          <w:tcPr>
            <w:tcW w:w="4977" w:type="dxa"/>
            <w:vAlign w:val="center"/>
          </w:tcPr>
          <w:p w:rsidR="0010282D" w:rsidRDefault="0010282D" w:rsidP="00B11721">
            <w:pPr>
              <w:rPr>
                <w:rFonts w:ascii="宋体" w:hAnsi="宋体" w:cs="宋体"/>
                <w:szCs w:val="21"/>
              </w:rPr>
            </w:pPr>
            <w:r>
              <w:rPr>
                <w:rFonts w:ascii="宋体" w:hAnsi="宋体" w:cs="宋体" w:hint="eastAsia"/>
                <w:b/>
                <w:szCs w:val="21"/>
              </w:rPr>
              <w:t>锅炉运行管理制度：</w:t>
            </w:r>
            <w:r>
              <w:rPr>
                <w:rFonts w:ascii="宋体" w:hAnsi="宋体" w:cs="宋体" w:hint="eastAsia"/>
                <w:szCs w:val="21"/>
              </w:rPr>
              <w:t>根据本项目具体条件，制定完善的且符合本项目的供暖运行的管理制度。得分区间0-</w:t>
            </w:r>
            <w:r>
              <w:rPr>
                <w:rFonts w:ascii="宋体" w:hAnsi="宋体" w:cs="宋体"/>
                <w:szCs w:val="21"/>
              </w:rPr>
              <w:t>4</w:t>
            </w:r>
            <w:r>
              <w:rPr>
                <w:rFonts w:ascii="宋体" w:hAnsi="宋体" w:cs="宋体" w:hint="eastAsia"/>
                <w:szCs w:val="21"/>
              </w:rPr>
              <w:t>分</w:t>
            </w:r>
          </w:p>
        </w:tc>
        <w:tc>
          <w:tcPr>
            <w:tcW w:w="641" w:type="dxa"/>
            <w:vAlign w:val="center"/>
          </w:tcPr>
          <w:p w:rsidR="0010282D" w:rsidRDefault="0010282D" w:rsidP="00B11721">
            <w:pPr>
              <w:rPr>
                <w:rFonts w:ascii="宋体"/>
                <w:szCs w:val="21"/>
              </w:rPr>
            </w:pPr>
            <w:r>
              <w:rPr>
                <w:rFonts w:ascii="宋体" w:hAnsi="宋体"/>
                <w:szCs w:val="21"/>
              </w:rPr>
              <w:t>4</w:t>
            </w:r>
            <w:r>
              <w:rPr>
                <w:rFonts w:ascii="宋体" w:hAnsi="宋体" w:hint="eastAsia"/>
                <w:szCs w:val="21"/>
              </w:rPr>
              <w:t>分</w:t>
            </w:r>
          </w:p>
        </w:tc>
        <w:tc>
          <w:tcPr>
            <w:tcW w:w="2385" w:type="dxa"/>
            <w:vMerge/>
          </w:tcPr>
          <w:p w:rsidR="0010282D" w:rsidRDefault="0010282D" w:rsidP="00B11721">
            <w:pPr>
              <w:spacing w:line="240" w:lineRule="exact"/>
              <w:rPr>
                <w:rFonts w:ascii="宋体" w:cs="宋体"/>
                <w:szCs w:val="21"/>
              </w:rPr>
            </w:pPr>
          </w:p>
        </w:tc>
      </w:tr>
      <w:tr w:rsidR="0010282D" w:rsidTr="00B11721">
        <w:trPr>
          <w:trHeight w:val="585"/>
          <w:jc w:val="center"/>
        </w:trPr>
        <w:tc>
          <w:tcPr>
            <w:tcW w:w="803" w:type="dxa"/>
            <w:vMerge/>
          </w:tcPr>
          <w:p w:rsidR="0010282D" w:rsidRDefault="0010282D" w:rsidP="00B11721">
            <w:pPr>
              <w:rPr>
                <w:rFonts w:ascii="宋体" w:cs="宋体"/>
                <w:szCs w:val="21"/>
              </w:rPr>
            </w:pPr>
          </w:p>
        </w:tc>
        <w:tc>
          <w:tcPr>
            <w:tcW w:w="763" w:type="dxa"/>
            <w:vMerge/>
            <w:vAlign w:val="center"/>
          </w:tcPr>
          <w:p w:rsidR="0010282D" w:rsidRDefault="0010282D" w:rsidP="00B11721">
            <w:pPr>
              <w:jc w:val="center"/>
              <w:rPr>
                <w:rFonts w:ascii="宋体" w:cs="宋体"/>
                <w:szCs w:val="21"/>
              </w:rPr>
            </w:pPr>
          </w:p>
        </w:tc>
        <w:tc>
          <w:tcPr>
            <w:tcW w:w="4977" w:type="dxa"/>
            <w:vAlign w:val="center"/>
          </w:tcPr>
          <w:p w:rsidR="0010282D" w:rsidRDefault="0010282D" w:rsidP="00B11721">
            <w:pPr>
              <w:rPr>
                <w:rFonts w:ascii="宋体" w:hAnsi="宋体" w:cs="宋体"/>
                <w:szCs w:val="21"/>
              </w:rPr>
            </w:pPr>
            <w:r>
              <w:rPr>
                <w:rFonts w:ascii="宋体" w:hAnsi="宋体" w:cs="宋体" w:hint="eastAsia"/>
                <w:b/>
                <w:szCs w:val="21"/>
              </w:rPr>
              <w:t>锅炉水处理措施：</w:t>
            </w:r>
            <w:r>
              <w:rPr>
                <w:rFonts w:ascii="宋体" w:hAnsi="宋体" w:cs="宋体" w:hint="eastAsia"/>
                <w:szCs w:val="21"/>
              </w:rPr>
              <w:t>根据本项目技术要求，制定完善的水处理措施，保证锅炉给水达标。得分区间0-</w:t>
            </w:r>
            <w:r>
              <w:rPr>
                <w:rFonts w:ascii="宋体" w:hAnsi="宋体" w:cs="宋体"/>
                <w:szCs w:val="21"/>
              </w:rPr>
              <w:t>4</w:t>
            </w:r>
            <w:r>
              <w:rPr>
                <w:rFonts w:ascii="宋体" w:hAnsi="宋体" w:cs="宋体" w:hint="eastAsia"/>
                <w:szCs w:val="21"/>
              </w:rPr>
              <w:t>分</w:t>
            </w:r>
          </w:p>
        </w:tc>
        <w:tc>
          <w:tcPr>
            <w:tcW w:w="641" w:type="dxa"/>
            <w:vAlign w:val="center"/>
          </w:tcPr>
          <w:p w:rsidR="0010282D" w:rsidRDefault="0010282D" w:rsidP="00B11721">
            <w:pPr>
              <w:rPr>
                <w:rFonts w:ascii="宋体" w:cs="宋体"/>
                <w:szCs w:val="21"/>
                <w:highlight w:val="yellow"/>
              </w:rPr>
            </w:pPr>
            <w:r>
              <w:rPr>
                <w:rFonts w:ascii="宋体" w:hAnsi="宋体"/>
                <w:szCs w:val="21"/>
              </w:rPr>
              <w:t>4</w:t>
            </w:r>
            <w:r>
              <w:rPr>
                <w:rFonts w:ascii="宋体" w:hAnsi="宋体" w:hint="eastAsia"/>
                <w:szCs w:val="21"/>
              </w:rPr>
              <w:t>分</w:t>
            </w:r>
          </w:p>
        </w:tc>
        <w:tc>
          <w:tcPr>
            <w:tcW w:w="2385" w:type="dxa"/>
            <w:vMerge/>
          </w:tcPr>
          <w:p w:rsidR="0010282D" w:rsidRDefault="0010282D" w:rsidP="00B11721">
            <w:pPr>
              <w:spacing w:line="240" w:lineRule="exact"/>
              <w:rPr>
                <w:rFonts w:ascii="宋体" w:cs="宋体"/>
                <w:szCs w:val="21"/>
              </w:rPr>
            </w:pPr>
          </w:p>
        </w:tc>
      </w:tr>
      <w:tr w:rsidR="0010282D" w:rsidTr="00B11721">
        <w:trPr>
          <w:trHeight w:val="680"/>
          <w:jc w:val="center"/>
        </w:trPr>
        <w:tc>
          <w:tcPr>
            <w:tcW w:w="803" w:type="dxa"/>
            <w:vMerge/>
          </w:tcPr>
          <w:p w:rsidR="0010282D" w:rsidRDefault="0010282D" w:rsidP="00B11721">
            <w:pPr>
              <w:rPr>
                <w:rFonts w:ascii="宋体" w:cs="宋体"/>
                <w:szCs w:val="21"/>
              </w:rPr>
            </w:pPr>
          </w:p>
        </w:tc>
        <w:tc>
          <w:tcPr>
            <w:tcW w:w="763" w:type="dxa"/>
            <w:vMerge/>
            <w:vAlign w:val="center"/>
          </w:tcPr>
          <w:p w:rsidR="0010282D" w:rsidRDefault="0010282D" w:rsidP="00B11721">
            <w:pPr>
              <w:jc w:val="center"/>
              <w:rPr>
                <w:rFonts w:ascii="宋体" w:cs="宋体"/>
                <w:szCs w:val="21"/>
              </w:rPr>
            </w:pPr>
          </w:p>
        </w:tc>
        <w:tc>
          <w:tcPr>
            <w:tcW w:w="4977" w:type="dxa"/>
            <w:vAlign w:val="center"/>
          </w:tcPr>
          <w:p w:rsidR="0010282D" w:rsidRDefault="0010282D" w:rsidP="00B11721">
            <w:pPr>
              <w:rPr>
                <w:rFonts w:ascii="宋体" w:hAnsi="宋体" w:cs="宋体"/>
                <w:szCs w:val="21"/>
              </w:rPr>
            </w:pPr>
            <w:r>
              <w:rPr>
                <w:rFonts w:ascii="宋体" w:hAnsi="宋体" w:cs="宋体" w:hint="eastAsia"/>
                <w:b/>
                <w:szCs w:val="21"/>
              </w:rPr>
              <w:t>应急处理方案：</w:t>
            </w:r>
            <w:r>
              <w:rPr>
                <w:rFonts w:ascii="宋体" w:hAnsi="宋体" w:cs="宋体" w:hint="eastAsia"/>
                <w:szCs w:val="21"/>
              </w:rPr>
              <w:t>根据服务内容制定完善的锅炉超压，锅炉缺水、锅炉满水、锅炉爆管等应急事件的处理方案。得分区间0-2分</w:t>
            </w:r>
          </w:p>
        </w:tc>
        <w:tc>
          <w:tcPr>
            <w:tcW w:w="641" w:type="dxa"/>
            <w:vAlign w:val="center"/>
          </w:tcPr>
          <w:p w:rsidR="0010282D" w:rsidRDefault="0010282D" w:rsidP="00B11721">
            <w:pPr>
              <w:rPr>
                <w:rFonts w:ascii="宋体" w:cs="宋体"/>
                <w:szCs w:val="21"/>
                <w:highlight w:val="yellow"/>
              </w:rPr>
            </w:pPr>
            <w:r>
              <w:rPr>
                <w:rFonts w:ascii="宋体" w:hAnsi="宋体" w:hint="eastAsia"/>
                <w:szCs w:val="21"/>
              </w:rPr>
              <w:t>2分</w:t>
            </w:r>
          </w:p>
        </w:tc>
        <w:tc>
          <w:tcPr>
            <w:tcW w:w="2385" w:type="dxa"/>
            <w:vMerge/>
          </w:tcPr>
          <w:p w:rsidR="0010282D" w:rsidRDefault="0010282D" w:rsidP="00B11721">
            <w:pPr>
              <w:spacing w:line="240" w:lineRule="exact"/>
              <w:rPr>
                <w:rFonts w:ascii="宋体" w:cs="宋体"/>
                <w:szCs w:val="21"/>
              </w:rPr>
            </w:pPr>
          </w:p>
        </w:tc>
      </w:tr>
      <w:tr w:rsidR="0010282D" w:rsidTr="00B11721">
        <w:trPr>
          <w:trHeight w:val="1129"/>
          <w:jc w:val="center"/>
        </w:trPr>
        <w:tc>
          <w:tcPr>
            <w:tcW w:w="803" w:type="dxa"/>
            <w:vMerge/>
          </w:tcPr>
          <w:p w:rsidR="0010282D" w:rsidRDefault="0010282D" w:rsidP="00B11721">
            <w:pPr>
              <w:rPr>
                <w:rFonts w:ascii="宋体" w:cs="宋体"/>
                <w:szCs w:val="21"/>
              </w:rPr>
            </w:pPr>
          </w:p>
        </w:tc>
        <w:tc>
          <w:tcPr>
            <w:tcW w:w="763" w:type="dxa"/>
            <w:vMerge w:val="restart"/>
            <w:vAlign w:val="center"/>
          </w:tcPr>
          <w:p w:rsidR="0010282D" w:rsidRDefault="0010282D" w:rsidP="0010282D">
            <w:pPr>
              <w:jc w:val="center"/>
              <w:rPr>
                <w:rFonts w:ascii="宋体" w:cs="宋体"/>
                <w:color w:val="FF0000"/>
                <w:szCs w:val="21"/>
              </w:rPr>
            </w:pPr>
            <w:r>
              <w:rPr>
                <w:rFonts w:ascii="宋体" w:hAnsi="宋体" w:cs="宋体" w:hint="eastAsia"/>
                <w:szCs w:val="21"/>
              </w:rPr>
              <w:t>项目经理或运营经理（</w:t>
            </w:r>
            <w:r>
              <w:rPr>
                <w:rFonts w:ascii="宋体" w:hAnsi="宋体" w:cs="宋体"/>
                <w:szCs w:val="21"/>
              </w:rPr>
              <w:t>7</w:t>
            </w:r>
            <w:r>
              <w:rPr>
                <w:rFonts w:ascii="宋体" w:hAnsi="宋体" w:cs="宋体" w:hint="eastAsia"/>
                <w:szCs w:val="21"/>
              </w:rPr>
              <w:t>）</w:t>
            </w:r>
          </w:p>
        </w:tc>
        <w:tc>
          <w:tcPr>
            <w:tcW w:w="4977" w:type="dxa"/>
            <w:vAlign w:val="center"/>
          </w:tcPr>
          <w:p w:rsidR="0010282D" w:rsidRDefault="0010282D" w:rsidP="00B11721">
            <w:pPr>
              <w:rPr>
                <w:rFonts w:ascii="宋体" w:hAnsi="宋体" w:cs="宋体"/>
                <w:szCs w:val="21"/>
              </w:rPr>
            </w:pPr>
            <w:r>
              <w:rPr>
                <w:rFonts w:ascii="宋体" w:hAnsi="宋体" w:cs="宋体" w:hint="eastAsia"/>
                <w:szCs w:val="21"/>
              </w:rPr>
              <w:t>本项目拟派运营经理具有：锅炉管理证得3分，其他不得分。</w:t>
            </w:r>
          </w:p>
        </w:tc>
        <w:tc>
          <w:tcPr>
            <w:tcW w:w="641" w:type="dxa"/>
            <w:vAlign w:val="center"/>
          </w:tcPr>
          <w:p w:rsidR="0010282D" w:rsidRDefault="0010282D" w:rsidP="00B11721">
            <w:pPr>
              <w:jc w:val="center"/>
              <w:rPr>
                <w:rFonts w:ascii="宋体" w:cs="宋体"/>
                <w:szCs w:val="21"/>
              </w:rPr>
            </w:pPr>
            <w:r>
              <w:rPr>
                <w:rFonts w:ascii="宋体" w:hAnsi="宋体" w:cs="宋体" w:hint="eastAsia"/>
                <w:szCs w:val="21"/>
              </w:rPr>
              <w:t>3分</w:t>
            </w:r>
          </w:p>
        </w:tc>
        <w:tc>
          <w:tcPr>
            <w:tcW w:w="2385" w:type="dxa"/>
            <w:vAlign w:val="center"/>
          </w:tcPr>
          <w:p w:rsidR="0010282D" w:rsidRDefault="0010282D" w:rsidP="00B11721">
            <w:pPr>
              <w:jc w:val="left"/>
            </w:pPr>
            <w:r>
              <w:rPr>
                <w:rFonts w:ascii="宋体" w:hAnsi="宋体" w:hint="eastAsia"/>
                <w:b/>
                <w:color w:val="000000"/>
                <w:kern w:val="0"/>
                <w:sz w:val="20"/>
                <w:szCs w:val="21"/>
              </w:rPr>
              <w:t>需提供运营经理身份证复印件、锅炉管理证书复印件并加盖投标人公章，无以上材料不得分。</w:t>
            </w:r>
          </w:p>
        </w:tc>
      </w:tr>
      <w:tr w:rsidR="0010282D" w:rsidTr="00B11721">
        <w:trPr>
          <w:trHeight w:val="316"/>
          <w:jc w:val="center"/>
        </w:trPr>
        <w:tc>
          <w:tcPr>
            <w:tcW w:w="803" w:type="dxa"/>
            <w:vMerge/>
          </w:tcPr>
          <w:p w:rsidR="0010282D" w:rsidRDefault="0010282D" w:rsidP="00B11721">
            <w:pPr>
              <w:rPr>
                <w:rFonts w:ascii="宋体" w:cs="宋体"/>
                <w:szCs w:val="21"/>
              </w:rPr>
            </w:pPr>
          </w:p>
        </w:tc>
        <w:tc>
          <w:tcPr>
            <w:tcW w:w="763" w:type="dxa"/>
            <w:vMerge/>
            <w:vAlign w:val="center"/>
          </w:tcPr>
          <w:p w:rsidR="0010282D" w:rsidRDefault="0010282D" w:rsidP="00B11721">
            <w:pPr>
              <w:jc w:val="center"/>
              <w:rPr>
                <w:rFonts w:ascii="宋体" w:cs="宋体"/>
                <w:szCs w:val="21"/>
              </w:rPr>
            </w:pPr>
          </w:p>
        </w:tc>
        <w:tc>
          <w:tcPr>
            <w:tcW w:w="4977" w:type="dxa"/>
            <w:vAlign w:val="center"/>
          </w:tcPr>
          <w:p w:rsidR="0010282D" w:rsidRDefault="0010282D" w:rsidP="00B11721">
            <w:pPr>
              <w:rPr>
                <w:rFonts w:ascii="宋体" w:hAnsi="宋体" w:cs="宋体"/>
                <w:szCs w:val="21"/>
                <w:highlight w:val="yellow"/>
              </w:rPr>
            </w:pPr>
            <w:r>
              <w:rPr>
                <w:rFonts w:ascii="宋体" w:hAnsi="宋体" w:cs="宋体" w:hint="eastAsia"/>
                <w:szCs w:val="21"/>
              </w:rPr>
              <w:t>本项目拟派运营经理201</w:t>
            </w:r>
            <w:r>
              <w:rPr>
                <w:rFonts w:ascii="宋体" w:hAnsi="宋体" w:cs="宋体"/>
                <w:szCs w:val="21"/>
              </w:rPr>
              <w:t>9</w:t>
            </w:r>
            <w:r>
              <w:rPr>
                <w:rFonts w:ascii="宋体" w:hAnsi="宋体" w:cs="宋体" w:hint="eastAsia"/>
                <w:szCs w:val="21"/>
              </w:rPr>
              <w:t>年</w:t>
            </w:r>
            <w:r>
              <w:rPr>
                <w:rFonts w:ascii="宋体" w:hAnsi="宋体" w:cs="宋体"/>
                <w:szCs w:val="21"/>
              </w:rPr>
              <w:t>11</w:t>
            </w:r>
            <w:r>
              <w:rPr>
                <w:rFonts w:ascii="宋体" w:hAnsi="宋体" w:cs="宋体" w:hint="eastAsia"/>
                <w:szCs w:val="21"/>
              </w:rPr>
              <w:t>月至今（截至开标）承担锅炉运行管理维保项目</w:t>
            </w:r>
            <w:r>
              <w:rPr>
                <w:rFonts w:ascii="宋体" w:hAnsi="宋体" w:cs="宋体" w:hint="eastAsia"/>
                <w:bCs/>
                <w:szCs w:val="21"/>
              </w:rPr>
              <w:t>业绩总金额进行排序打分，</w:t>
            </w:r>
            <w:r>
              <w:rPr>
                <w:rFonts w:ascii="宋体" w:hAnsi="宋体" w:cs="宋体" w:hint="eastAsia"/>
                <w:szCs w:val="21"/>
              </w:rPr>
              <w:t>排名第一的得标准分，其余依次递减1分（排序</w:t>
            </w:r>
            <w:r>
              <w:rPr>
                <w:rFonts w:ascii="宋体" w:hAnsi="宋体" w:cs="宋体" w:hint="eastAsia"/>
                <w:szCs w:val="21"/>
              </w:rPr>
              <w:lastRenderedPageBreak/>
              <w:t>相同的并列得分），扣完为止</w:t>
            </w:r>
          </w:p>
        </w:tc>
        <w:tc>
          <w:tcPr>
            <w:tcW w:w="641" w:type="dxa"/>
            <w:vAlign w:val="center"/>
          </w:tcPr>
          <w:p w:rsidR="0010282D" w:rsidRDefault="0010282D" w:rsidP="00B11721">
            <w:pPr>
              <w:jc w:val="center"/>
              <w:rPr>
                <w:rFonts w:ascii="宋体" w:cs="宋体"/>
                <w:szCs w:val="21"/>
              </w:rPr>
            </w:pPr>
            <w:r>
              <w:rPr>
                <w:rFonts w:ascii="宋体" w:hAnsi="宋体" w:cs="宋体"/>
                <w:szCs w:val="21"/>
              </w:rPr>
              <w:lastRenderedPageBreak/>
              <w:t>4</w:t>
            </w:r>
            <w:r>
              <w:rPr>
                <w:rFonts w:ascii="宋体" w:hAnsi="宋体" w:cs="宋体" w:hint="eastAsia"/>
                <w:szCs w:val="21"/>
              </w:rPr>
              <w:t>分</w:t>
            </w:r>
          </w:p>
        </w:tc>
        <w:tc>
          <w:tcPr>
            <w:tcW w:w="2385" w:type="dxa"/>
            <w:vAlign w:val="center"/>
          </w:tcPr>
          <w:p w:rsidR="0010282D" w:rsidRDefault="0010282D" w:rsidP="00B11721">
            <w:pPr>
              <w:spacing w:line="240" w:lineRule="exact"/>
              <w:jc w:val="left"/>
              <w:rPr>
                <w:rFonts w:ascii="宋体"/>
                <w:b/>
                <w:color w:val="000000"/>
                <w:kern w:val="0"/>
                <w:sz w:val="20"/>
                <w:szCs w:val="21"/>
              </w:rPr>
            </w:pPr>
            <w:r>
              <w:rPr>
                <w:rFonts w:ascii="宋体" w:hAnsi="宋体" w:hint="eastAsia"/>
                <w:sz w:val="18"/>
              </w:rPr>
              <w:t>需提供拟派运营经理从事项目管理岗位的有效合同</w:t>
            </w:r>
            <w:r>
              <w:rPr>
                <w:rFonts w:ascii="宋体" w:hAnsi="宋体" w:hint="eastAsia"/>
                <w:sz w:val="18"/>
                <w:szCs w:val="21"/>
              </w:rPr>
              <w:t>（复印件加盖投标人公章）</w:t>
            </w:r>
            <w:r>
              <w:rPr>
                <w:rFonts w:ascii="宋体" w:hAnsi="宋体" w:hint="eastAsia"/>
                <w:sz w:val="18"/>
              </w:rPr>
              <w:t>，若合同不能体现该项目经理管</w:t>
            </w:r>
            <w:r>
              <w:rPr>
                <w:rFonts w:ascii="宋体" w:hAnsi="宋体" w:hint="eastAsia"/>
                <w:sz w:val="18"/>
              </w:rPr>
              <w:lastRenderedPageBreak/>
              <w:t>理岗位，则由投标人单位开具该拟派项目经理担任该项目相关职位的证明材料。</w:t>
            </w:r>
          </w:p>
        </w:tc>
      </w:tr>
      <w:tr w:rsidR="0010282D" w:rsidTr="00B11721">
        <w:trPr>
          <w:trHeight w:val="316"/>
          <w:jc w:val="center"/>
        </w:trPr>
        <w:tc>
          <w:tcPr>
            <w:tcW w:w="803" w:type="dxa"/>
            <w:vMerge/>
          </w:tcPr>
          <w:p w:rsidR="0010282D" w:rsidRDefault="0010282D" w:rsidP="00B11721">
            <w:pPr>
              <w:rPr>
                <w:rFonts w:ascii="宋体" w:cs="宋体"/>
                <w:szCs w:val="21"/>
              </w:rPr>
            </w:pPr>
          </w:p>
        </w:tc>
        <w:tc>
          <w:tcPr>
            <w:tcW w:w="763" w:type="dxa"/>
            <w:vMerge/>
            <w:vAlign w:val="center"/>
          </w:tcPr>
          <w:p w:rsidR="0010282D" w:rsidRDefault="0010282D" w:rsidP="00B11721">
            <w:pPr>
              <w:jc w:val="center"/>
              <w:rPr>
                <w:rFonts w:ascii="宋体" w:cs="宋体"/>
                <w:szCs w:val="21"/>
              </w:rPr>
            </w:pPr>
          </w:p>
        </w:tc>
        <w:tc>
          <w:tcPr>
            <w:tcW w:w="8003" w:type="dxa"/>
            <w:gridSpan w:val="3"/>
            <w:vAlign w:val="center"/>
          </w:tcPr>
          <w:p w:rsidR="0010282D" w:rsidRDefault="0010282D" w:rsidP="00B11721">
            <w:pPr>
              <w:spacing w:line="240" w:lineRule="exact"/>
              <w:rPr>
                <w:rFonts w:ascii="宋体" w:hAnsi="宋体" w:cs="宋体"/>
                <w:szCs w:val="21"/>
              </w:rPr>
            </w:pPr>
          </w:p>
        </w:tc>
      </w:tr>
      <w:tr w:rsidR="0010282D" w:rsidTr="00B11721">
        <w:trPr>
          <w:trHeight w:val="1124"/>
          <w:jc w:val="center"/>
        </w:trPr>
        <w:tc>
          <w:tcPr>
            <w:tcW w:w="803" w:type="dxa"/>
            <w:vMerge/>
          </w:tcPr>
          <w:p w:rsidR="0010282D" w:rsidRDefault="0010282D" w:rsidP="00B11721">
            <w:pPr>
              <w:rPr>
                <w:rFonts w:ascii="宋体" w:cs="宋体"/>
                <w:szCs w:val="21"/>
              </w:rPr>
            </w:pPr>
          </w:p>
        </w:tc>
        <w:tc>
          <w:tcPr>
            <w:tcW w:w="763" w:type="dxa"/>
            <w:vMerge w:val="restart"/>
            <w:vAlign w:val="center"/>
          </w:tcPr>
          <w:p w:rsidR="0010282D" w:rsidRDefault="0010282D" w:rsidP="0010282D">
            <w:pPr>
              <w:jc w:val="center"/>
              <w:rPr>
                <w:rFonts w:ascii="宋体" w:cs="宋体"/>
                <w:szCs w:val="21"/>
              </w:rPr>
            </w:pPr>
            <w:r>
              <w:rPr>
                <w:rFonts w:ascii="宋体" w:hAnsi="宋体" w:cs="宋体" w:hint="eastAsia"/>
                <w:szCs w:val="21"/>
              </w:rPr>
              <w:t>项目人员（</w:t>
            </w:r>
            <w:r>
              <w:rPr>
                <w:rFonts w:ascii="宋体" w:hAnsi="宋体" w:cs="宋体"/>
                <w:szCs w:val="21"/>
              </w:rPr>
              <w:t>8</w:t>
            </w:r>
            <w:bookmarkStart w:id="0" w:name="_GoBack"/>
            <w:bookmarkEnd w:id="0"/>
            <w:r>
              <w:rPr>
                <w:rFonts w:ascii="宋体" w:hAnsi="宋体" w:cs="宋体" w:hint="eastAsia"/>
                <w:szCs w:val="21"/>
              </w:rPr>
              <w:t>）</w:t>
            </w:r>
          </w:p>
        </w:tc>
        <w:tc>
          <w:tcPr>
            <w:tcW w:w="4977" w:type="dxa"/>
            <w:vAlign w:val="center"/>
          </w:tcPr>
          <w:p w:rsidR="0010282D" w:rsidRDefault="0010282D" w:rsidP="00B11721">
            <w:pPr>
              <w:rPr>
                <w:rFonts w:ascii="宋体" w:hAnsi="宋体" w:cs="宋体"/>
                <w:szCs w:val="21"/>
              </w:rPr>
            </w:pPr>
            <w:r>
              <w:rPr>
                <w:rFonts w:ascii="宋体" w:hAnsi="宋体" w:cs="宋体" w:hint="eastAsia"/>
                <w:szCs w:val="21"/>
              </w:rPr>
              <w:t>项目管理技术人员（1人）具有:高级工程师职称得2分，中级工程师职称得1分，助理工程师得0.5分，其他不得分。</w:t>
            </w:r>
          </w:p>
        </w:tc>
        <w:tc>
          <w:tcPr>
            <w:tcW w:w="641" w:type="dxa"/>
            <w:vAlign w:val="center"/>
          </w:tcPr>
          <w:p w:rsidR="0010282D" w:rsidRDefault="0010282D" w:rsidP="00B11721">
            <w:pPr>
              <w:jc w:val="center"/>
              <w:rPr>
                <w:rFonts w:ascii="宋体" w:cs="宋体"/>
                <w:szCs w:val="21"/>
              </w:rPr>
            </w:pPr>
            <w:r>
              <w:rPr>
                <w:rFonts w:ascii="宋体" w:hAnsi="宋体" w:cs="宋体"/>
                <w:szCs w:val="21"/>
              </w:rPr>
              <w:t>2</w:t>
            </w:r>
            <w:r>
              <w:rPr>
                <w:rFonts w:ascii="宋体" w:hAnsi="宋体" w:cs="宋体" w:hint="eastAsia"/>
                <w:szCs w:val="21"/>
              </w:rPr>
              <w:t>分</w:t>
            </w:r>
          </w:p>
        </w:tc>
        <w:tc>
          <w:tcPr>
            <w:tcW w:w="2385" w:type="dxa"/>
            <w:vAlign w:val="center"/>
          </w:tcPr>
          <w:p w:rsidR="0010282D" w:rsidRDefault="0010282D" w:rsidP="00B11721">
            <w:pPr>
              <w:jc w:val="left"/>
              <w:rPr>
                <w:rFonts w:ascii="宋体"/>
                <w:sz w:val="20"/>
                <w:szCs w:val="21"/>
              </w:rPr>
            </w:pPr>
            <w:r>
              <w:rPr>
                <w:rFonts w:ascii="宋体" w:hAnsi="宋体" w:hint="eastAsia"/>
                <w:b/>
                <w:color w:val="000000"/>
                <w:kern w:val="0"/>
                <w:sz w:val="20"/>
                <w:szCs w:val="21"/>
              </w:rPr>
              <w:t>需提供项目管理技术人员身份证复印件、职称证书复印件并加盖投标人公章，无以上材料不得分。</w:t>
            </w:r>
          </w:p>
        </w:tc>
      </w:tr>
      <w:tr w:rsidR="0010282D" w:rsidTr="00B11721">
        <w:trPr>
          <w:trHeight w:val="316"/>
          <w:jc w:val="center"/>
        </w:trPr>
        <w:tc>
          <w:tcPr>
            <w:tcW w:w="803" w:type="dxa"/>
            <w:vMerge/>
          </w:tcPr>
          <w:p w:rsidR="0010282D" w:rsidRDefault="0010282D" w:rsidP="00B11721">
            <w:pPr>
              <w:rPr>
                <w:rFonts w:ascii="宋体" w:cs="宋体"/>
                <w:szCs w:val="21"/>
              </w:rPr>
            </w:pPr>
          </w:p>
        </w:tc>
        <w:tc>
          <w:tcPr>
            <w:tcW w:w="763" w:type="dxa"/>
            <w:vMerge/>
            <w:vAlign w:val="center"/>
          </w:tcPr>
          <w:p w:rsidR="0010282D" w:rsidRDefault="0010282D" w:rsidP="00B11721">
            <w:pPr>
              <w:jc w:val="center"/>
              <w:rPr>
                <w:rFonts w:ascii="宋体" w:cs="宋体"/>
                <w:szCs w:val="21"/>
              </w:rPr>
            </w:pPr>
          </w:p>
        </w:tc>
        <w:tc>
          <w:tcPr>
            <w:tcW w:w="4977" w:type="dxa"/>
            <w:vAlign w:val="center"/>
          </w:tcPr>
          <w:p w:rsidR="0010282D" w:rsidRDefault="0010282D" w:rsidP="00B11721">
            <w:pPr>
              <w:rPr>
                <w:rFonts w:ascii="宋体" w:hAnsi="宋体" w:cs="宋体"/>
                <w:szCs w:val="21"/>
              </w:rPr>
            </w:pPr>
            <w:r>
              <w:rPr>
                <w:rFonts w:ascii="宋体" w:hAnsi="宋体" w:cs="宋体" w:hint="eastAsia"/>
                <w:b/>
                <w:szCs w:val="21"/>
              </w:rPr>
              <w:t>拟</w:t>
            </w:r>
            <w:r w:rsidRPr="00320D3B">
              <w:rPr>
                <w:rFonts w:ascii="宋体" w:hAnsi="宋体" w:cs="宋体" w:hint="eastAsia"/>
                <w:b/>
                <w:color w:val="000000"/>
                <w:szCs w:val="21"/>
              </w:rPr>
              <w:t>派团队人员（不含项目经理，不低于4人）</w:t>
            </w:r>
            <w:r w:rsidRPr="00320D3B">
              <w:rPr>
                <w:rFonts w:ascii="宋体" w:hAnsi="宋体" w:cs="宋体" w:hint="eastAsia"/>
                <w:color w:val="000000"/>
                <w:szCs w:val="21"/>
              </w:rPr>
              <w:t>配</w:t>
            </w:r>
            <w:r>
              <w:rPr>
                <w:rFonts w:ascii="宋体" w:hAnsi="宋体" w:cs="宋体" w:hint="eastAsia"/>
                <w:szCs w:val="21"/>
              </w:rPr>
              <w:t>备与本项目相关专业工程师（含助理工程师）的数量排序，排名第一得标准分，其余依次递减1分，（排序相同的并列得分），扣完为止</w:t>
            </w:r>
          </w:p>
        </w:tc>
        <w:tc>
          <w:tcPr>
            <w:tcW w:w="641" w:type="dxa"/>
            <w:vAlign w:val="center"/>
          </w:tcPr>
          <w:p w:rsidR="0010282D" w:rsidRDefault="0010282D" w:rsidP="00B11721">
            <w:pPr>
              <w:jc w:val="center"/>
              <w:rPr>
                <w:rFonts w:ascii="宋体" w:cs="宋体"/>
                <w:szCs w:val="21"/>
              </w:rPr>
            </w:pPr>
            <w:r>
              <w:rPr>
                <w:rFonts w:ascii="宋体" w:hAnsi="宋体" w:cs="宋体"/>
                <w:szCs w:val="21"/>
              </w:rPr>
              <w:t>3</w:t>
            </w:r>
            <w:r>
              <w:rPr>
                <w:rFonts w:ascii="宋体" w:hAnsi="宋体" w:cs="宋体" w:hint="eastAsia"/>
                <w:szCs w:val="21"/>
              </w:rPr>
              <w:t>分</w:t>
            </w:r>
          </w:p>
        </w:tc>
        <w:tc>
          <w:tcPr>
            <w:tcW w:w="2385" w:type="dxa"/>
            <w:vAlign w:val="center"/>
          </w:tcPr>
          <w:p w:rsidR="0010282D" w:rsidRDefault="0010282D" w:rsidP="00B11721">
            <w:pPr>
              <w:spacing w:line="240" w:lineRule="exact"/>
              <w:rPr>
                <w:rFonts w:ascii="宋体"/>
                <w:sz w:val="20"/>
                <w:szCs w:val="21"/>
              </w:rPr>
            </w:pPr>
            <w:r>
              <w:rPr>
                <w:rFonts w:ascii="宋体" w:hAnsi="宋体" w:hint="eastAsia"/>
                <w:sz w:val="20"/>
                <w:szCs w:val="21"/>
              </w:rPr>
              <w:t>需提供团队人员具备本项目相关的专业工程师职称证书复印件加盖公章（无相关证明材料不得分）</w:t>
            </w:r>
          </w:p>
        </w:tc>
      </w:tr>
      <w:tr w:rsidR="0010282D" w:rsidTr="00B11721">
        <w:trPr>
          <w:trHeight w:val="891"/>
          <w:jc w:val="center"/>
        </w:trPr>
        <w:tc>
          <w:tcPr>
            <w:tcW w:w="803" w:type="dxa"/>
            <w:vMerge/>
          </w:tcPr>
          <w:p w:rsidR="0010282D" w:rsidRDefault="0010282D" w:rsidP="00B11721">
            <w:pPr>
              <w:rPr>
                <w:rFonts w:ascii="宋体" w:cs="宋体"/>
                <w:szCs w:val="21"/>
              </w:rPr>
            </w:pPr>
          </w:p>
        </w:tc>
        <w:tc>
          <w:tcPr>
            <w:tcW w:w="763" w:type="dxa"/>
            <w:vMerge/>
            <w:vAlign w:val="center"/>
          </w:tcPr>
          <w:p w:rsidR="0010282D" w:rsidRDefault="0010282D" w:rsidP="00B11721">
            <w:pPr>
              <w:jc w:val="center"/>
              <w:rPr>
                <w:rFonts w:ascii="宋体" w:cs="宋体"/>
                <w:szCs w:val="21"/>
              </w:rPr>
            </w:pPr>
          </w:p>
        </w:tc>
        <w:tc>
          <w:tcPr>
            <w:tcW w:w="4977" w:type="dxa"/>
            <w:vAlign w:val="center"/>
          </w:tcPr>
          <w:p w:rsidR="0010282D" w:rsidRDefault="0010282D" w:rsidP="00B11721">
            <w:pPr>
              <w:rPr>
                <w:rFonts w:ascii="宋体" w:hAnsi="宋体" w:cs="宋体"/>
                <w:szCs w:val="21"/>
              </w:rPr>
            </w:pPr>
            <w:r>
              <w:rPr>
                <w:rFonts w:ascii="宋体" w:hAnsi="宋体" w:cs="宋体" w:hint="eastAsia"/>
                <w:szCs w:val="21"/>
              </w:rPr>
              <w:t>根据拟派团队人员平均年龄25岁（含）-40岁（不含）的得3分，40岁（含）-50岁（不含）的得2分，其他情况不得分，取最优值计分</w:t>
            </w:r>
          </w:p>
        </w:tc>
        <w:tc>
          <w:tcPr>
            <w:tcW w:w="641" w:type="dxa"/>
            <w:vAlign w:val="center"/>
          </w:tcPr>
          <w:p w:rsidR="0010282D" w:rsidRDefault="0010282D" w:rsidP="00B11721">
            <w:pPr>
              <w:jc w:val="center"/>
              <w:rPr>
                <w:rFonts w:ascii="宋体" w:cs="宋体"/>
                <w:szCs w:val="21"/>
              </w:rPr>
            </w:pPr>
            <w:r>
              <w:rPr>
                <w:rFonts w:ascii="宋体" w:hAnsi="宋体" w:cs="宋体"/>
                <w:szCs w:val="21"/>
              </w:rPr>
              <w:t>3</w:t>
            </w:r>
            <w:r>
              <w:rPr>
                <w:rFonts w:ascii="宋体" w:hAnsi="宋体" w:cs="宋体" w:hint="eastAsia"/>
                <w:szCs w:val="21"/>
              </w:rPr>
              <w:t>分</w:t>
            </w:r>
          </w:p>
        </w:tc>
        <w:tc>
          <w:tcPr>
            <w:tcW w:w="2385" w:type="dxa"/>
            <w:vAlign w:val="center"/>
          </w:tcPr>
          <w:p w:rsidR="0010282D" w:rsidRDefault="0010282D" w:rsidP="00B11721">
            <w:pPr>
              <w:spacing w:line="240" w:lineRule="exact"/>
              <w:rPr>
                <w:rFonts w:ascii="宋体"/>
                <w:sz w:val="20"/>
                <w:szCs w:val="21"/>
              </w:rPr>
            </w:pPr>
            <w:r>
              <w:rPr>
                <w:rFonts w:ascii="宋体" w:hAnsi="宋体" w:hint="eastAsia"/>
                <w:sz w:val="20"/>
                <w:szCs w:val="21"/>
              </w:rPr>
              <w:t>需提供团队人员身份证复印件加盖投标人公章</w:t>
            </w:r>
          </w:p>
          <w:p w:rsidR="0010282D" w:rsidRDefault="0010282D" w:rsidP="00B11721">
            <w:pPr>
              <w:spacing w:line="240" w:lineRule="exact"/>
              <w:rPr>
                <w:rFonts w:ascii="宋体"/>
                <w:szCs w:val="21"/>
              </w:rPr>
            </w:pPr>
            <w:r>
              <w:rPr>
                <w:rFonts w:ascii="宋体" w:hAnsi="宋体" w:hint="eastAsia"/>
                <w:b/>
                <w:sz w:val="20"/>
              </w:rPr>
              <w:t>无相关证明材料不得分</w:t>
            </w:r>
          </w:p>
        </w:tc>
      </w:tr>
      <w:tr w:rsidR="0010282D" w:rsidTr="00B11721">
        <w:trPr>
          <w:trHeight w:val="316"/>
          <w:jc w:val="center"/>
        </w:trPr>
        <w:tc>
          <w:tcPr>
            <w:tcW w:w="803" w:type="dxa"/>
            <w:vMerge/>
          </w:tcPr>
          <w:p w:rsidR="0010282D" w:rsidRDefault="0010282D" w:rsidP="00B11721">
            <w:pPr>
              <w:rPr>
                <w:rFonts w:ascii="宋体" w:cs="宋体"/>
                <w:szCs w:val="21"/>
              </w:rPr>
            </w:pPr>
          </w:p>
        </w:tc>
        <w:tc>
          <w:tcPr>
            <w:tcW w:w="763" w:type="dxa"/>
            <w:vMerge/>
            <w:vAlign w:val="center"/>
          </w:tcPr>
          <w:p w:rsidR="0010282D" w:rsidRDefault="0010282D" w:rsidP="00B11721">
            <w:pPr>
              <w:jc w:val="center"/>
              <w:rPr>
                <w:rFonts w:ascii="宋体" w:cs="宋体"/>
                <w:szCs w:val="21"/>
              </w:rPr>
            </w:pPr>
          </w:p>
        </w:tc>
        <w:tc>
          <w:tcPr>
            <w:tcW w:w="8003" w:type="dxa"/>
            <w:gridSpan w:val="3"/>
            <w:vAlign w:val="center"/>
          </w:tcPr>
          <w:p w:rsidR="0010282D" w:rsidRDefault="0010282D" w:rsidP="00B11721">
            <w:pPr>
              <w:spacing w:line="240" w:lineRule="exact"/>
            </w:pPr>
          </w:p>
        </w:tc>
      </w:tr>
      <w:tr w:rsidR="0010282D" w:rsidTr="00B11721">
        <w:trPr>
          <w:trHeight w:val="696"/>
          <w:jc w:val="center"/>
        </w:trPr>
        <w:tc>
          <w:tcPr>
            <w:tcW w:w="803" w:type="dxa"/>
            <w:vMerge/>
          </w:tcPr>
          <w:p w:rsidR="0010282D" w:rsidRDefault="0010282D" w:rsidP="00B11721">
            <w:pPr>
              <w:rPr>
                <w:rFonts w:ascii="宋体" w:cs="宋体"/>
                <w:szCs w:val="21"/>
              </w:rPr>
            </w:pPr>
          </w:p>
        </w:tc>
        <w:tc>
          <w:tcPr>
            <w:tcW w:w="8766" w:type="dxa"/>
            <w:gridSpan w:val="4"/>
            <w:vAlign w:val="center"/>
          </w:tcPr>
          <w:p w:rsidR="0010282D" w:rsidRDefault="0010282D" w:rsidP="00B11721">
            <w:pPr>
              <w:spacing w:line="240" w:lineRule="exact"/>
              <w:rPr>
                <w:rFonts w:ascii="宋体" w:cs="宋体"/>
                <w:b/>
                <w:bCs/>
                <w:szCs w:val="21"/>
              </w:rPr>
            </w:pPr>
            <w:r>
              <w:rPr>
                <w:rFonts w:ascii="宋体" w:hAnsi="宋体" w:cs="宋体" w:hint="eastAsia"/>
                <w:b/>
                <w:bCs/>
                <w:szCs w:val="21"/>
              </w:rPr>
              <w:t>注：技术部分由各评委根据投标人方案的各项内容进行横向比较、综合排序、独立打分，评分后汇总得出该项平均分值，根据各项平均分值汇总排序。</w:t>
            </w:r>
          </w:p>
        </w:tc>
      </w:tr>
    </w:tbl>
    <w:p w:rsidR="0010282D" w:rsidRDefault="0010282D" w:rsidP="0010282D">
      <w:pPr>
        <w:spacing w:beforeLines="15" w:before="46" w:afterLines="15" w:after="46" w:line="360" w:lineRule="auto"/>
        <w:rPr>
          <w:rFonts w:ascii="宋体" w:cs="Arial"/>
          <w:b/>
          <w:sz w:val="24"/>
        </w:rPr>
      </w:pPr>
    </w:p>
    <w:p w:rsidR="0010282D" w:rsidRDefault="0010282D" w:rsidP="0010282D">
      <w:pPr>
        <w:spacing w:beforeLines="15" w:before="46" w:afterLines="15" w:after="46" w:line="360" w:lineRule="auto"/>
        <w:rPr>
          <w:rFonts w:ascii="宋体" w:cs="Arial"/>
          <w:b/>
          <w:sz w:val="24"/>
        </w:rPr>
      </w:pPr>
      <w:r>
        <w:rPr>
          <w:rFonts w:ascii="宋体" w:hAnsi="宋体" w:cs="Arial" w:hint="eastAsia"/>
          <w:b/>
          <w:sz w:val="24"/>
        </w:rPr>
        <w:t>注：★</w:t>
      </w:r>
      <w:r>
        <w:rPr>
          <w:rFonts w:ascii="宋体" w:hAnsi="宋体" w:cs="Arial"/>
          <w:b/>
          <w:sz w:val="24"/>
        </w:rPr>
        <w:t>1</w:t>
      </w:r>
      <w:r>
        <w:rPr>
          <w:rFonts w:ascii="宋体" w:hAnsi="宋体" w:cs="Arial" w:hint="eastAsia"/>
          <w:b/>
          <w:sz w:val="24"/>
        </w:rPr>
        <w:t>、以上评分细则里涉及到的提供证明文件均需提供复印件加盖公章装订在投标文件中，复印不清晰，评标过程无法界定实质性内容的，以不利于投标人的信息数据为准。</w:t>
      </w:r>
    </w:p>
    <w:p w:rsidR="0010282D" w:rsidRDefault="0010282D" w:rsidP="0010282D">
      <w:pPr>
        <w:snapToGrid w:val="0"/>
        <w:spacing w:before="50" w:after="50" w:line="360" w:lineRule="auto"/>
        <w:ind w:firstLineChars="225" w:firstLine="542"/>
        <w:rPr>
          <w:rFonts w:ascii="Arial" w:hAnsi="宋体" w:cs="Arial"/>
          <w:b/>
          <w:bCs/>
          <w:sz w:val="24"/>
          <w:u w:val="single"/>
        </w:rPr>
      </w:pPr>
      <w:r>
        <w:rPr>
          <w:rFonts w:ascii="宋体" w:hAnsi="宋体" w:cs="Arial"/>
          <w:b/>
          <w:sz w:val="24"/>
        </w:rPr>
        <w:t>2</w:t>
      </w:r>
      <w:r>
        <w:rPr>
          <w:rFonts w:ascii="宋体" w:hAnsi="宋体" w:cs="Arial" w:hint="eastAsia"/>
          <w:b/>
          <w:sz w:val="24"/>
        </w:rPr>
        <w:t>、各评委自行汇总评分，按照所有评委评分的算术平均分的高低确定第一中标候选人和中标候选人（评标过程中计算结果保留两位小数）。投标文件满足招标文件全部实质性要求，综合得分最高的投标人为第一中标候选人</w:t>
      </w:r>
      <w:r>
        <w:rPr>
          <w:rFonts w:ascii="宋体" w:hAnsi="宋体" w:cs="Arial" w:hint="eastAsia"/>
          <w:b/>
          <w:bCs/>
          <w:sz w:val="24"/>
        </w:rPr>
        <w:t>。</w:t>
      </w:r>
    </w:p>
    <w:p w:rsidR="0010282D" w:rsidRDefault="0010282D" w:rsidP="0010282D">
      <w:pPr>
        <w:spacing w:beforeLines="15" w:before="46" w:afterLines="15" w:after="46" w:line="360" w:lineRule="auto"/>
        <w:ind w:firstLineChars="200" w:firstLine="482"/>
        <w:rPr>
          <w:rFonts w:ascii="宋体" w:hAnsi="宋体" w:cs="Arial"/>
          <w:b/>
          <w:sz w:val="24"/>
        </w:rPr>
      </w:pPr>
      <w:r>
        <w:rPr>
          <w:rFonts w:ascii="宋体" w:hAnsi="宋体" w:cs="Arial" w:hint="eastAsia"/>
          <w:b/>
          <w:sz w:val="24"/>
        </w:rPr>
        <w:t>★</w:t>
      </w:r>
      <w:r>
        <w:rPr>
          <w:rFonts w:ascii="宋体" w:hAnsi="宋体" w:cs="Arial"/>
          <w:b/>
          <w:sz w:val="24"/>
        </w:rPr>
        <w:t>3</w:t>
      </w:r>
      <w:r>
        <w:rPr>
          <w:rFonts w:ascii="宋体" w:hAnsi="宋体" w:cs="Arial" w:hint="eastAsia"/>
          <w:b/>
          <w:sz w:val="24"/>
        </w:rPr>
        <w:t>、投标人提供的所有复印件加盖公章材料需真实、有效，招标人有权对资料进行抽查核验，一旦发现提供虚假材料，取消中标资格并列入单位采购供应商黑名单库。</w:t>
      </w:r>
    </w:p>
    <w:p w:rsidR="0010282D" w:rsidRDefault="0010282D" w:rsidP="0010282D">
      <w:pPr>
        <w:pStyle w:val="Default"/>
        <w:ind w:firstLineChars="200" w:firstLine="482"/>
        <w:rPr>
          <w:rFonts w:ascii="宋体" w:eastAsia="宋体" w:hAnsi="宋体" w:cs="Arial"/>
          <w:b/>
          <w:color w:val="auto"/>
          <w:kern w:val="2"/>
          <w:szCs w:val="24"/>
        </w:rPr>
      </w:pPr>
      <w:r>
        <w:rPr>
          <w:rFonts w:ascii="宋体" w:eastAsia="宋体" w:hAnsi="宋体" w:cs="Arial"/>
          <w:b/>
          <w:color w:val="auto"/>
          <w:kern w:val="2"/>
          <w:szCs w:val="24"/>
        </w:rPr>
        <w:t>★4、以上对应材料按要求提供，排列打分项中的信息材料，没有不得分。</w:t>
      </w:r>
    </w:p>
    <w:p w:rsidR="00D25C78" w:rsidRPr="0010282D" w:rsidRDefault="00D25C78"/>
    <w:sectPr w:rsidR="00D25C78" w:rsidRPr="001028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571" w:rsidRDefault="007D6571" w:rsidP="0010282D">
      <w:r>
        <w:separator/>
      </w:r>
    </w:p>
  </w:endnote>
  <w:endnote w:type="continuationSeparator" w:id="0">
    <w:p w:rsidR="007D6571" w:rsidRDefault="007D6571" w:rsidP="0010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571" w:rsidRDefault="007D6571" w:rsidP="0010282D">
      <w:r>
        <w:separator/>
      </w:r>
    </w:p>
  </w:footnote>
  <w:footnote w:type="continuationSeparator" w:id="0">
    <w:p w:rsidR="007D6571" w:rsidRDefault="007D6571" w:rsidP="00102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F638E"/>
    <w:multiLevelType w:val="multilevel"/>
    <w:tmpl w:val="269F638E"/>
    <w:lvl w:ilvl="0">
      <w:start w:val="1"/>
      <w:numFmt w:val="none"/>
      <w:suff w:val="nothing"/>
      <w:lvlText w:val="──"/>
      <w:lvlJc w:val="left"/>
      <w:pPr>
        <w:ind w:left="850" w:hanging="425"/>
      </w:pPr>
      <w:rPr>
        <w:rFonts w:ascii="宋体" w:eastAsia="宋体" w:hint="eastAsia"/>
        <w:color w:val="auto"/>
        <w:sz w:val="21"/>
      </w:rPr>
    </w:lvl>
    <w:lvl w:ilvl="1">
      <w:start w:val="1"/>
      <w:numFmt w:val="none"/>
      <w:lvlRestart w:val="0"/>
      <w:suff w:val="nothing"/>
      <w:lvlText w:val="·  "/>
      <w:lvlJc w:val="left"/>
      <w:pPr>
        <w:ind w:left="850" w:hanging="425"/>
      </w:pPr>
      <w:rPr>
        <w:rFonts w:ascii="宋体" w:eastAsia="宋体" w:hint="eastAsia"/>
        <w:color w:val="auto"/>
        <w:sz w:val="21"/>
      </w:rPr>
    </w:lvl>
    <w:lvl w:ilvl="2">
      <w:start w:val="1"/>
      <w:numFmt w:val="none"/>
      <w:suff w:val="nothing"/>
      <w:lvlText w:val=""/>
      <w:lvlJc w:val="left"/>
      <w:pPr>
        <w:ind w:left="0" w:firstLine="0"/>
      </w:pPr>
    </w:lvl>
    <w:lvl w:ilvl="3">
      <w:start w:val="1"/>
      <w:numFmt w:val="none"/>
      <w:lvlRestart w:val="0"/>
      <w:suff w:val="nothing"/>
      <w:lvlText w:val="·  "/>
      <w:lvlJc w:val="left"/>
      <w:pPr>
        <w:ind w:left="1276" w:hanging="426"/>
      </w:pPr>
      <w:rPr>
        <w:rFonts w:ascii="宋体" w:eastAsia="宋体" w:hint="eastAsia"/>
        <w:sz w:val="21"/>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CC"/>
    <w:rsid w:val="00096ACC"/>
    <w:rsid w:val="0010282D"/>
    <w:rsid w:val="007D6571"/>
    <w:rsid w:val="00D25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CD0AB0-89ED-4DDB-B7B3-F11CA7CF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82D"/>
    <w:pPr>
      <w:widowControl w:val="0"/>
      <w:jc w:val="both"/>
    </w:pPr>
    <w:rPr>
      <w:rFonts w:ascii="Times New Roman" w:eastAsia="宋体" w:hAnsi="Times New Roman" w:cs="Times New Roman"/>
      <w:szCs w:val="24"/>
    </w:rPr>
  </w:style>
  <w:style w:type="paragraph" w:styleId="3">
    <w:name w:val="heading 3"/>
    <w:basedOn w:val="a"/>
    <w:next w:val="a0"/>
    <w:link w:val="3Char"/>
    <w:qFormat/>
    <w:rsid w:val="0010282D"/>
    <w:pPr>
      <w:keepNext/>
      <w:keepLines/>
      <w:numPr>
        <w:ilvl w:val="2"/>
        <w:numId w:val="1"/>
      </w:numPr>
      <w:spacing w:before="260" w:after="260" w:line="416" w:lineRule="auto"/>
      <w:outlineLvl w:val="2"/>
    </w:pPr>
    <w:rPr>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028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10282D"/>
    <w:rPr>
      <w:sz w:val="18"/>
      <w:szCs w:val="18"/>
    </w:rPr>
  </w:style>
  <w:style w:type="paragraph" w:styleId="a5">
    <w:name w:val="footer"/>
    <w:basedOn w:val="a"/>
    <w:link w:val="Char0"/>
    <w:uiPriority w:val="99"/>
    <w:unhideWhenUsed/>
    <w:rsid w:val="0010282D"/>
    <w:pPr>
      <w:tabs>
        <w:tab w:val="center" w:pos="4153"/>
        <w:tab w:val="right" w:pos="8306"/>
      </w:tabs>
      <w:snapToGrid w:val="0"/>
      <w:jc w:val="left"/>
    </w:pPr>
    <w:rPr>
      <w:sz w:val="18"/>
      <w:szCs w:val="18"/>
    </w:rPr>
  </w:style>
  <w:style w:type="character" w:customStyle="1" w:styleId="Char0">
    <w:name w:val="页脚 Char"/>
    <w:basedOn w:val="a1"/>
    <w:link w:val="a5"/>
    <w:uiPriority w:val="99"/>
    <w:rsid w:val="0010282D"/>
    <w:rPr>
      <w:sz w:val="18"/>
      <w:szCs w:val="18"/>
    </w:rPr>
  </w:style>
  <w:style w:type="character" w:customStyle="1" w:styleId="3Char">
    <w:name w:val="标题 3 Char"/>
    <w:basedOn w:val="a1"/>
    <w:link w:val="3"/>
    <w:rsid w:val="0010282D"/>
    <w:rPr>
      <w:rFonts w:ascii="Times New Roman" w:eastAsia="宋体" w:hAnsi="Times New Roman" w:cs="Times New Roman"/>
      <w:b/>
      <w:sz w:val="32"/>
      <w:szCs w:val="20"/>
    </w:rPr>
  </w:style>
  <w:style w:type="paragraph" w:customStyle="1" w:styleId="Default">
    <w:name w:val="Default"/>
    <w:qFormat/>
    <w:rsid w:val="0010282D"/>
    <w:pPr>
      <w:widowControl w:val="0"/>
      <w:autoSpaceDE w:val="0"/>
      <w:autoSpaceDN w:val="0"/>
    </w:pPr>
    <w:rPr>
      <w:rFonts w:ascii="黑体" w:eastAsia="黑体" w:hAnsi="黑体" w:cs="Times New Roman"/>
      <w:color w:val="000000"/>
      <w:kern w:val="0"/>
      <w:sz w:val="24"/>
    </w:rPr>
  </w:style>
  <w:style w:type="paragraph" w:styleId="a0">
    <w:name w:val="Normal Indent"/>
    <w:basedOn w:val="a"/>
    <w:uiPriority w:val="99"/>
    <w:semiHidden/>
    <w:unhideWhenUsed/>
    <w:rsid w:val="001028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1571</Characters>
  <Application>Microsoft Office Word</Application>
  <DocSecurity>0</DocSecurity>
  <Lines>13</Lines>
  <Paragraphs>3</Paragraphs>
  <ScaleCrop>false</ScaleCrop>
  <Company>HP Inc.</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2</cp:revision>
  <dcterms:created xsi:type="dcterms:W3CDTF">2022-11-10T06:42:00Z</dcterms:created>
  <dcterms:modified xsi:type="dcterms:W3CDTF">2022-11-10T06:48:00Z</dcterms:modified>
</cp:coreProperties>
</file>