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rPr>
      </w:pPr>
      <w:r>
        <w:rPr>
          <w:rFonts w:hint="eastAsia" w:ascii="宋体" w:hAnsi="宋体" w:eastAsia="宋体"/>
          <w:sz w:val="24"/>
        </w:rPr>
        <w:t>V</w:t>
      </w:r>
      <w:r>
        <w:rPr>
          <w:rFonts w:ascii="宋体" w:hAnsi="宋体" w:eastAsia="宋体"/>
          <w:sz w:val="24"/>
        </w:rPr>
        <w:t>TE</w:t>
      </w:r>
      <w:r>
        <w:rPr>
          <w:rFonts w:hint="eastAsia" w:ascii="宋体" w:hAnsi="宋体" w:eastAsia="宋体"/>
          <w:sz w:val="24"/>
        </w:rPr>
        <w:t>智能防治系统</w:t>
      </w:r>
    </w:p>
    <w:p>
      <w:pPr>
        <w:spacing w:line="360" w:lineRule="auto"/>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p>
    <w:p>
      <w:pPr>
        <w:spacing w:line="360" w:lineRule="auto"/>
        <w:rPr>
          <w:rFonts w:ascii="宋体" w:hAnsi="宋体" w:eastAsia="宋体"/>
          <w:b/>
          <w:sz w:val="24"/>
        </w:rPr>
      </w:pPr>
      <w:r>
        <w:rPr>
          <w:rFonts w:hint="eastAsia" w:ascii="宋体" w:hAnsi="宋体" w:eastAsia="宋体"/>
          <w:b/>
          <w:sz w:val="24"/>
        </w:rPr>
        <w:t>项目背景：</w:t>
      </w:r>
    </w:p>
    <w:p>
      <w:pPr>
        <w:spacing w:line="360" w:lineRule="auto"/>
        <w:ind w:firstLine="480" w:firstLineChars="200"/>
        <w:rPr>
          <w:rFonts w:ascii="宋体" w:hAnsi="宋体" w:eastAsia="宋体"/>
          <w:sz w:val="24"/>
          <w:szCs w:val="32"/>
        </w:rPr>
      </w:pPr>
      <w:r>
        <w:rPr>
          <w:rFonts w:hint="eastAsia" w:ascii="宋体" w:hAnsi="宋体" w:eastAsia="宋体"/>
          <w:sz w:val="24"/>
          <w:szCs w:val="32"/>
        </w:rPr>
        <w:t>静脉血栓栓塞症（</w:t>
      </w:r>
      <w:r>
        <w:rPr>
          <w:rFonts w:ascii="宋体" w:hAnsi="宋体" w:eastAsia="宋体"/>
          <w:sz w:val="24"/>
          <w:szCs w:val="32"/>
        </w:rPr>
        <w:t>VTE）是</w:t>
      </w:r>
      <w:r>
        <w:rPr>
          <w:rFonts w:hint="eastAsia" w:ascii="宋体" w:hAnsi="宋体" w:eastAsia="宋体"/>
          <w:sz w:val="24"/>
          <w:szCs w:val="32"/>
        </w:rPr>
        <w:t>高发生率、高致残率、高病死率、低诊断率的</w:t>
      </w:r>
      <w:r>
        <w:rPr>
          <w:rFonts w:ascii="宋体" w:hAnsi="宋体" w:eastAsia="宋体"/>
          <w:sz w:val="24"/>
          <w:szCs w:val="32"/>
        </w:rPr>
        <w:t>一类疾病</w:t>
      </w:r>
      <w:r>
        <w:rPr>
          <w:rFonts w:hint="eastAsia" w:ascii="宋体" w:hAnsi="宋体" w:eastAsia="宋体"/>
          <w:sz w:val="24"/>
          <w:szCs w:val="32"/>
        </w:rPr>
        <w:t>。</w:t>
      </w:r>
      <w:r>
        <w:rPr>
          <w:rFonts w:ascii="宋体" w:hAnsi="宋体" w:eastAsia="宋体"/>
          <w:sz w:val="24"/>
          <w:szCs w:val="32"/>
        </w:rPr>
        <w:t>“提高静脉血栓栓塞症规范预防率”列入了2021、2022年国家医疗质量安全改进目标；VTE</w:t>
      </w:r>
      <w:r>
        <w:rPr>
          <w:rFonts w:hint="eastAsia" w:ascii="宋体" w:hAnsi="宋体" w:eastAsia="宋体"/>
          <w:sz w:val="24"/>
          <w:szCs w:val="32"/>
        </w:rPr>
        <w:t>住院患者V</w:t>
      </w:r>
      <w:r>
        <w:rPr>
          <w:rFonts w:ascii="宋体" w:hAnsi="宋体" w:eastAsia="宋体"/>
          <w:sz w:val="24"/>
          <w:szCs w:val="32"/>
        </w:rPr>
        <w:t>TE</w:t>
      </w:r>
      <w:r>
        <w:rPr>
          <w:rFonts w:hint="eastAsia" w:ascii="宋体" w:hAnsi="宋体" w:eastAsia="宋体"/>
          <w:sz w:val="24"/>
          <w:szCs w:val="32"/>
        </w:rPr>
        <w:t>标准化防治管理是</w:t>
      </w:r>
      <w:r>
        <w:rPr>
          <w:rFonts w:ascii="宋体" w:hAnsi="宋体" w:eastAsia="宋体"/>
          <w:sz w:val="24"/>
          <w:szCs w:val="32"/>
        </w:rPr>
        <w:t>我院医疗质量</w:t>
      </w:r>
      <w:r>
        <w:rPr>
          <w:rFonts w:hint="eastAsia" w:ascii="宋体" w:hAnsi="宋体" w:eastAsia="宋体"/>
          <w:sz w:val="24"/>
          <w:szCs w:val="32"/>
        </w:rPr>
        <w:t>管理的重点</w:t>
      </w:r>
      <w:r>
        <w:rPr>
          <w:rFonts w:ascii="宋体" w:hAnsi="宋体" w:eastAsia="宋体"/>
          <w:sz w:val="24"/>
          <w:szCs w:val="32"/>
        </w:rPr>
        <w:t>工作之一。</w:t>
      </w:r>
    </w:p>
    <w:p>
      <w:pPr>
        <w:spacing w:line="360" w:lineRule="auto"/>
        <w:ind w:firstLine="480" w:firstLineChars="200"/>
        <w:rPr>
          <w:rFonts w:hint="default" w:ascii="宋体" w:hAnsi="宋体" w:eastAsia="宋体"/>
          <w:sz w:val="24"/>
          <w:szCs w:val="32"/>
          <w:woUserID w:val="1"/>
        </w:rPr>
      </w:pPr>
      <w:r>
        <w:rPr>
          <w:rFonts w:hint="eastAsia" w:ascii="宋体" w:hAnsi="宋体" w:eastAsia="宋体"/>
          <w:sz w:val="24"/>
          <w:szCs w:val="32"/>
        </w:rPr>
        <w:t>目前，V</w:t>
      </w:r>
      <w:r>
        <w:rPr>
          <w:rFonts w:ascii="宋体" w:hAnsi="宋体" w:eastAsia="宋体"/>
          <w:sz w:val="24"/>
          <w:szCs w:val="32"/>
        </w:rPr>
        <w:t>TE</w:t>
      </w:r>
      <w:r>
        <w:rPr>
          <w:rFonts w:hint="eastAsia" w:ascii="宋体" w:hAnsi="宋体" w:eastAsia="宋体"/>
          <w:sz w:val="24"/>
          <w:szCs w:val="32"/>
        </w:rPr>
        <w:t>主要使用的评分量表有Caprini评分量表、</w:t>
      </w:r>
      <w:r>
        <w:rPr>
          <w:rFonts w:ascii="宋体" w:hAnsi="宋体" w:eastAsia="宋体"/>
          <w:sz w:val="24"/>
          <w:szCs w:val="32"/>
        </w:rPr>
        <w:t>Padua评分量表</w:t>
      </w:r>
      <w:r>
        <w:rPr>
          <w:rFonts w:hint="eastAsia" w:ascii="宋体" w:hAnsi="宋体" w:eastAsia="宋体"/>
          <w:sz w:val="24"/>
          <w:szCs w:val="32"/>
        </w:rPr>
        <w:t>、</w:t>
      </w:r>
      <w:r>
        <w:rPr>
          <w:rFonts w:ascii="宋体" w:hAnsi="宋体" w:eastAsia="宋体"/>
          <w:sz w:val="24"/>
          <w:szCs w:val="32"/>
        </w:rPr>
        <w:t>Khorana评分量表</w:t>
      </w:r>
      <w:r>
        <w:rPr>
          <w:rFonts w:hint="eastAsia" w:ascii="宋体" w:hAnsi="宋体" w:eastAsia="宋体"/>
          <w:sz w:val="24"/>
          <w:szCs w:val="32"/>
        </w:rPr>
        <w:t>、Wells评分量表等，评分涉及到的要素包括了年龄、体脂指数等个人基本身体情况，恶性肿瘤、抗凝物、抗心磷脂抗体等疾病相关情况，大部分条目可以直接从病程记录中读取，个别特殊条目需医生单独判断后确定，最终得出患者的评分值，按照分数对应的风险等级判断患者所处风险。对于住院患者，需要在入院</w:t>
      </w:r>
      <w:r>
        <w:rPr>
          <w:rFonts w:ascii="宋体" w:hAnsi="宋体" w:eastAsia="宋体"/>
          <w:sz w:val="24"/>
          <w:szCs w:val="32"/>
        </w:rPr>
        <w:t>24h、转科后24h、</w:t>
      </w:r>
      <w:r>
        <w:rPr>
          <w:rFonts w:ascii="宋体" w:hAnsi="宋体" w:eastAsia="宋体"/>
          <w:sz w:val="24"/>
          <w:szCs w:val="32"/>
          <w:woUserID w:val="1"/>
        </w:rPr>
        <w:t>术前24h、</w:t>
      </w:r>
      <w:r>
        <w:rPr>
          <w:rFonts w:ascii="宋体" w:hAnsi="宋体" w:eastAsia="宋体"/>
          <w:sz w:val="24"/>
          <w:szCs w:val="32"/>
        </w:rPr>
        <w:t>术后24h、出院前24h以及病情转危重时</w:t>
      </w:r>
      <w:r>
        <w:rPr>
          <w:rFonts w:ascii="宋体" w:hAnsi="宋体" w:eastAsia="宋体"/>
          <w:sz w:val="24"/>
          <w:szCs w:val="32"/>
          <w:woUserID w:val="1"/>
        </w:rPr>
        <w:t>6</w:t>
      </w:r>
      <w:r>
        <w:rPr>
          <w:rFonts w:ascii="宋体" w:hAnsi="宋体" w:eastAsia="宋体"/>
          <w:sz w:val="24"/>
          <w:szCs w:val="32"/>
        </w:rPr>
        <w:t>个时间阶段进行一次VTE评估，并</w:t>
      </w:r>
      <w:r>
        <w:rPr>
          <w:rFonts w:hint="eastAsia" w:ascii="宋体" w:hAnsi="宋体" w:eastAsia="宋体"/>
          <w:sz w:val="24"/>
          <w:szCs w:val="32"/>
        </w:rPr>
        <w:t>按照</w:t>
      </w:r>
      <w:r>
        <w:rPr>
          <w:rFonts w:ascii="宋体" w:hAnsi="宋体" w:eastAsia="宋体"/>
          <w:sz w:val="24"/>
          <w:szCs w:val="32"/>
        </w:rPr>
        <w:t>风险等级分别予以每周0.5~2次不等的动态评估。</w:t>
      </w:r>
      <w:r>
        <w:rPr>
          <w:rFonts w:ascii="宋体" w:hAnsi="宋体" w:eastAsia="宋体"/>
          <w:sz w:val="24"/>
          <w:szCs w:val="32"/>
          <w:woUserID w:val="1"/>
        </w:rPr>
        <w:t>综合VTE风险和出血风险选择基本预防、药物预防、机械预防和联合预防措施。</w:t>
      </w:r>
    </w:p>
    <w:p>
      <w:pPr>
        <w:spacing w:line="360" w:lineRule="auto"/>
        <w:ind w:firstLine="480" w:firstLineChars="200"/>
        <w:rPr>
          <w:rFonts w:hint="eastAsia" w:ascii="宋体" w:hAnsi="宋体" w:eastAsia="宋体"/>
          <w:sz w:val="24"/>
          <w:szCs w:val="32"/>
        </w:rPr>
      </w:pPr>
      <w:r>
        <w:rPr>
          <w:rFonts w:ascii="宋体" w:hAnsi="宋体" w:eastAsia="宋体"/>
          <w:sz w:val="24"/>
          <w:szCs w:val="32"/>
        </w:rPr>
        <w:t>另外，</w:t>
      </w:r>
      <w:r>
        <w:rPr>
          <w:rFonts w:hint="eastAsia" w:ascii="宋体" w:hAnsi="宋体" w:eastAsia="宋体"/>
          <w:sz w:val="24"/>
          <w:szCs w:val="32"/>
        </w:rPr>
        <w:t>医院内V</w:t>
      </w:r>
      <w:r>
        <w:rPr>
          <w:rFonts w:ascii="宋体" w:hAnsi="宋体" w:eastAsia="宋体"/>
          <w:sz w:val="24"/>
          <w:szCs w:val="32"/>
        </w:rPr>
        <w:t>TE</w:t>
      </w:r>
      <w:r>
        <w:rPr>
          <w:rFonts w:hint="eastAsia" w:ascii="宋体" w:hAnsi="宋体" w:eastAsia="宋体"/>
          <w:sz w:val="24"/>
          <w:szCs w:val="32"/>
        </w:rPr>
        <w:t>防治质量评价核心指标包括了评估质量指标、预防质量指标、结局质量指标三大类</w:t>
      </w:r>
      <w:r>
        <w:rPr>
          <w:rFonts w:ascii="宋体" w:hAnsi="宋体" w:eastAsia="宋体"/>
          <w:sz w:val="24"/>
          <w:szCs w:val="32"/>
        </w:rPr>
        <w:t>。</w:t>
      </w:r>
    </w:p>
    <w:p>
      <w:pPr>
        <w:spacing w:line="360" w:lineRule="auto"/>
        <w:rPr>
          <w:rFonts w:ascii="宋体" w:hAnsi="宋体" w:eastAsia="宋体"/>
          <w:b/>
          <w:sz w:val="24"/>
        </w:rPr>
      </w:pPr>
      <w:r>
        <w:rPr>
          <w:rFonts w:hint="eastAsia" w:ascii="宋体" w:hAnsi="宋体" w:eastAsia="宋体"/>
          <w:b/>
          <w:sz w:val="24"/>
        </w:rPr>
        <w:t>需求说明：</w:t>
      </w:r>
    </w:p>
    <w:p>
      <w:pPr>
        <w:spacing w:line="360" w:lineRule="auto"/>
        <w:ind w:firstLine="480"/>
        <w:rPr>
          <w:rFonts w:ascii="宋体" w:hAnsi="宋体" w:eastAsia="宋体"/>
          <w:sz w:val="24"/>
        </w:rPr>
      </w:pPr>
      <w:r>
        <w:rPr>
          <w:rFonts w:ascii="宋体" w:hAnsi="宋体" w:eastAsia="宋体"/>
          <w:sz w:val="24"/>
        </w:rPr>
        <w:t>VTE智能防治系统需</w:t>
      </w:r>
      <w:r>
        <w:rPr>
          <w:rFonts w:hint="eastAsia" w:ascii="宋体" w:hAnsi="宋体" w:eastAsia="宋体"/>
          <w:sz w:val="24"/>
        </w:rPr>
        <w:t>要实现</w:t>
      </w:r>
      <w:r>
        <w:rPr>
          <w:rFonts w:ascii="宋体" w:hAnsi="宋体" w:eastAsia="宋体"/>
          <w:sz w:val="24"/>
        </w:rPr>
        <w:t>自动抓取病历中的数据、实时分析病历内容</w:t>
      </w:r>
      <w:r>
        <w:rPr>
          <w:rFonts w:hint="eastAsia" w:ascii="宋体" w:hAnsi="宋体" w:eastAsia="宋体"/>
          <w:sz w:val="24"/>
        </w:rPr>
        <w:t>的功能</w:t>
      </w:r>
      <w:r>
        <w:rPr>
          <w:rFonts w:ascii="宋体" w:hAnsi="宋体" w:eastAsia="宋体"/>
          <w:sz w:val="24"/>
        </w:rPr>
        <w:t>，无须医务人员手动调取评估表或计算分值，提高临床医生工作效率和评估质量。</w:t>
      </w:r>
    </w:p>
    <w:p>
      <w:pPr>
        <w:spacing w:line="360" w:lineRule="auto"/>
        <w:ind w:firstLine="480"/>
        <w:rPr>
          <w:rFonts w:hint="eastAsia" w:ascii="宋体" w:hAnsi="宋体" w:eastAsia="宋体"/>
          <w:sz w:val="24"/>
        </w:rPr>
      </w:pPr>
      <w:r>
        <w:rPr>
          <w:rFonts w:ascii="宋体" w:hAnsi="宋体" w:eastAsia="宋体"/>
          <w:sz w:val="24"/>
        </w:rPr>
        <w:t>实现病例的动态监测、全程管理、事中干预的功能，可以提醒医师开具预防医嘱，并综合患者病程信息主动提醒规避禁忌，提高预防措施的规范性。</w:t>
      </w:r>
    </w:p>
    <w:p>
      <w:pPr>
        <w:spacing w:line="360" w:lineRule="auto"/>
        <w:rPr>
          <w:rFonts w:ascii="宋体" w:hAnsi="宋体" w:eastAsia="宋体"/>
          <w:b/>
          <w:sz w:val="24"/>
        </w:rPr>
      </w:pPr>
      <w:r>
        <w:rPr>
          <w:rFonts w:hint="eastAsia" w:ascii="宋体" w:hAnsi="宋体" w:eastAsia="宋体"/>
          <w:b/>
          <w:sz w:val="24"/>
        </w:rPr>
        <w:t>软件要求：</w:t>
      </w:r>
    </w:p>
    <w:p>
      <w:pPr>
        <w:spacing w:line="360" w:lineRule="auto"/>
        <w:ind w:firstLine="480" w:firstLineChars="200"/>
        <w:rPr>
          <w:rFonts w:hint="eastAsia" w:ascii="宋体" w:hAnsi="宋体" w:eastAsia="宋体"/>
          <w:sz w:val="24"/>
        </w:rPr>
      </w:pPr>
      <w:r>
        <w:rPr>
          <w:rFonts w:hint="eastAsia" w:ascii="宋体" w:hAnsi="宋体" w:eastAsia="宋体"/>
          <w:sz w:val="24"/>
        </w:rPr>
        <w:t>V</w:t>
      </w:r>
      <w:r>
        <w:rPr>
          <w:rFonts w:ascii="宋体" w:hAnsi="宋体" w:eastAsia="宋体"/>
          <w:sz w:val="24"/>
        </w:rPr>
        <w:t>TE</w:t>
      </w:r>
      <w:r>
        <w:rPr>
          <w:rFonts w:hint="eastAsia" w:ascii="宋体" w:hAnsi="宋体" w:eastAsia="宋体"/>
          <w:sz w:val="24"/>
        </w:rPr>
        <w:t>智能防治系统需要实现数据的自动抓取、提高临床医生评分的效率，实现病例的动态检测，</w:t>
      </w:r>
      <w:r>
        <w:rPr>
          <w:rFonts w:ascii="宋体" w:hAnsi="宋体" w:eastAsia="宋体"/>
          <w:sz w:val="24"/>
        </w:rPr>
        <w:t>VTE防治的临床辅助决策及自动化电子卡控或提醒，进一步</w:t>
      </w:r>
      <w:r>
        <w:rPr>
          <w:rFonts w:ascii="宋体" w:hAnsi="宋体" w:eastAsia="宋体"/>
          <w:sz w:val="24"/>
          <w:woUserID w:val="1"/>
        </w:rPr>
        <w:t>提醒采取预防措施，提高规范预防率</w:t>
      </w:r>
      <w:r>
        <w:rPr>
          <w:rFonts w:ascii="宋体" w:hAnsi="宋体" w:eastAsia="宋体"/>
          <w:sz w:val="24"/>
        </w:rPr>
        <w:t>。</w:t>
      </w:r>
      <w:r>
        <w:rPr>
          <w:rFonts w:hint="eastAsia" w:ascii="宋体" w:hAnsi="宋体" w:eastAsia="宋体"/>
          <w:sz w:val="24"/>
        </w:rPr>
        <w:t>软件需要是《全国肺栓塞和深静脉血栓形成防治能力建设项目单位实地认证评分标准》认可的数据平台或可接入国家级平台的专病数据库。</w:t>
      </w:r>
    </w:p>
    <w:p>
      <w:pPr>
        <w:spacing w:line="360" w:lineRule="auto"/>
        <w:rPr>
          <w:rFonts w:ascii="宋体" w:hAnsi="宋体" w:eastAsia="宋体"/>
          <w:b/>
          <w:sz w:val="24"/>
        </w:rPr>
      </w:pPr>
      <w:r>
        <w:rPr>
          <w:rFonts w:hint="eastAsia" w:ascii="宋体" w:hAnsi="宋体" w:eastAsia="宋体"/>
          <w:b/>
          <w:sz w:val="24"/>
        </w:rPr>
        <w:t>功能要求：</w:t>
      </w:r>
    </w:p>
    <w:p>
      <w:pPr>
        <w:tabs>
          <w:tab w:val="left" w:pos="1590"/>
        </w:tabs>
        <w:spacing w:line="360" w:lineRule="auto"/>
        <w:ind w:firstLine="480" w:firstLineChars="200"/>
        <w:rPr>
          <w:rFonts w:ascii="宋体" w:hAnsi="宋体" w:eastAsia="宋体"/>
          <w:sz w:val="24"/>
        </w:rPr>
      </w:pPr>
      <w:r>
        <w:rPr>
          <w:rFonts w:hint="eastAsia" w:ascii="宋体" w:hAnsi="宋体" w:eastAsia="宋体"/>
          <w:sz w:val="24"/>
        </w:rPr>
        <w:t>实现V</w:t>
      </w:r>
      <w:r>
        <w:rPr>
          <w:rFonts w:ascii="宋体" w:hAnsi="宋体" w:eastAsia="宋体"/>
          <w:sz w:val="24"/>
        </w:rPr>
        <w:t>TE</w:t>
      </w:r>
      <w:r>
        <w:rPr>
          <w:rFonts w:hint="eastAsia" w:ascii="宋体" w:hAnsi="宋体" w:eastAsia="宋体"/>
          <w:sz w:val="24"/>
        </w:rPr>
        <w:t>评估和出血风险评估数据的自动抓取，提高</w:t>
      </w:r>
      <w:r>
        <w:rPr>
          <w:rFonts w:ascii="宋体" w:hAnsi="宋体" w:eastAsia="宋体"/>
          <w:sz w:val="24"/>
        </w:rPr>
        <w:t>提高医生工作效率和工作质量</w:t>
      </w:r>
      <w:r>
        <w:rPr>
          <w:rFonts w:hint="eastAsia" w:ascii="宋体" w:hAnsi="宋体" w:eastAsia="宋体"/>
          <w:sz w:val="24"/>
        </w:rPr>
        <w:t>。通过预防措施的提醒</w:t>
      </w:r>
      <w:r>
        <w:rPr>
          <w:rFonts w:ascii="宋体" w:hAnsi="宋体" w:eastAsia="宋体"/>
          <w:sz w:val="24"/>
        </w:rPr>
        <w:t>将临床质控的关口前移</w:t>
      </w:r>
      <w:r>
        <w:rPr>
          <w:rFonts w:hint="eastAsia" w:ascii="宋体" w:hAnsi="宋体" w:eastAsia="宋体"/>
          <w:sz w:val="24"/>
        </w:rPr>
        <w:t>。</w:t>
      </w:r>
      <w:r>
        <w:rPr>
          <w:rFonts w:ascii="宋体" w:hAnsi="宋体" w:eastAsia="宋体"/>
          <w:sz w:val="24"/>
        </w:rPr>
        <w:t>迅速完成环节质量和医院内相关VTE事件、致死性PTE/DVT事件发生率等指标的统计分析，完成终末质量的分析。</w:t>
      </w:r>
    </w:p>
    <w:p>
      <w:pPr>
        <w:tabs>
          <w:tab w:val="left" w:pos="1590"/>
        </w:tabs>
        <w:spacing w:line="360" w:lineRule="auto"/>
        <w:ind w:firstLine="480" w:firstLineChars="200"/>
        <w:rPr>
          <w:rFonts w:ascii="宋体" w:hAnsi="宋体" w:eastAsia="宋体"/>
          <w:sz w:val="24"/>
        </w:rPr>
      </w:pPr>
    </w:p>
    <w:p>
      <w:pPr>
        <w:tabs>
          <w:tab w:val="left" w:pos="1590"/>
        </w:tabs>
        <w:spacing w:line="360" w:lineRule="auto"/>
        <w:ind w:firstLine="480" w:firstLineChars="200"/>
        <w:jc w:val="center"/>
        <w:rPr>
          <w:rFonts w:ascii="宋体" w:hAnsi="宋体" w:eastAsia="宋体"/>
          <w:sz w:val="24"/>
        </w:rPr>
      </w:pPr>
      <w:r>
        <w:rPr>
          <w:rFonts w:hint="eastAsia" w:ascii="宋体" w:hAnsi="宋体" w:eastAsia="宋体"/>
          <w:sz w:val="24"/>
        </w:rPr>
        <w:t>单病种质控/上报系统</w:t>
      </w:r>
    </w:p>
    <w:p>
      <w:pPr>
        <w:spacing w:line="360" w:lineRule="auto"/>
        <w:rPr>
          <w:rFonts w:ascii="宋体" w:hAnsi="宋体" w:eastAsia="宋体"/>
          <w:b/>
          <w:sz w:val="24"/>
        </w:rPr>
      </w:pPr>
      <w:r>
        <w:rPr>
          <w:rFonts w:hint="eastAsia" w:ascii="宋体" w:hAnsi="宋体" w:eastAsia="宋体"/>
          <w:b/>
          <w:sz w:val="24"/>
        </w:rPr>
        <w:t>项目背景：</w:t>
      </w:r>
    </w:p>
    <w:p>
      <w:pPr>
        <w:tabs>
          <w:tab w:val="left" w:pos="1590"/>
        </w:tabs>
        <w:spacing w:line="360" w:lineRule="auto"/>
        <w:ind w:firstLine="480" w:firstLineChars="200"/>
        <w:rPr>
          <w:rFonts w:ascii="宋体" w:hAnsi="宋体" w:eastAsia="宋体"/>
          <w:sz w:val="24"/>
        </w:rPr>
      </w:pPr>
      <w:r>
        <w:rPr>
          <w:rFonts w:hint="eastAsia" w:ascii="宋体" w:hAnsi="宋体" w:eastAsia="宋体"/>
          <w:sz w:val="24"/>
        </w:rPr>
        <w:t>单病种管理以病种为管理单元，通过构建基于病种诊疗全过程的质量控制指标和评价体系进行医疗质量控制，单病种管理有利于实现诊疗过程的质量监管、提高医疗质量、提升医院管理水平。国家卫健委自</w:t>
      </w:r>
      <w:r>
        <w:rPr>
          <w:rFonts w:ascii="宋体" w:hAnsi="宋体" w:eastAsia="宋体"/>
          <w:sz w:val="24"/>
        </w:rPr>
        <w:t>2009年起开始实施单病种质量管理工作，目前覆盖了呼吸系统疾病、恶性肿瘤等疾病，且将单病种管理指标已纳入三级公立医院绩效考核（2019年）内重要指标。2022年国家卫健委发布的《关于印发三级医院评审标准（2020年）》的通知中，对三级公立医院评审的标准增加了单病种监测相关的数据。《标准》还提到，“强化基于电子病历的医院信息平台建设</w:t>
      </w:r>
      <w:r>
        <w:rPr>
          <w:rFonts w:hint="eastAsia" w:ascii="宋体" w:hAnsi="宋体" w:eastAsia="宋体"/>
          <w:sz w:val="24"/>
        </w:rPr>
        <w:t>，满足医疗质量管理与控制工作需要”，“利用信息化手段快速准确的获取相关数据是适应现代医院管理要求的必要条件”。</w:t>
      </w:r>
    </w:p>
    <w:p>
      <w:pPr>
        <w:spacing w:line="360" w:lineRule="auto"/>
        <w:rPr>
          <w:rFonts w:ascii="宋体" w:hAnsi="宋体" w:eastAsia="宋体"/>
          <w:b/>
          <w:sz w:val="24"/>
        </w:rPr>
      </w:pPr>
      <w:r>
        <w:rPr>
          <w:rFonts w:hint="eastAsia" w:ascii="宋体" w:hAnsi="宋体" w:eastAsia="宋体"/>
          <w:b/>
          <w:sz w:val="24"/>
        </w:rPr>
        <w:t>需求说明：</w:t>
      </w:r>
    </w:p>
    <w:p>
      <w:pPr>
        <w:tabs>
          <w:tab w:val="left" w:pos="3760"/>
        </w:tabs>
        <w:spacing w:line="360" w:lineRule="auto"/>
        <w:ind w:firstLine="480" w:firstLineChars="200"/>
        <w:rPr>
          <w:rFonts w:hint="eastAsia" w:ascii="宋体" w:hAnsi="宋体" w:eastAsia="宋体"/>
          <w:sz w:val="24"/>
        </w:rPr>
      </w:pPr>
      <w:r>
        <w:rPr>
          <w:rFonts w:hint="eastAsia" w:ascii="宋体" w:hAnsi="宋体" w:eastAsia="宋体"/>
          <w:sz w:val="24"/>
        </w:rPr>
        <w:t>实现</w:t>
      </w:r>
      <w:r>
        <w:rPr>
          <w:rFonts w:hint="default" w:ascii="宋体" w:hAnsi="宋体" w:eastAsia="宋体"/>
          <w:sz w:val="24"/>
          <w:woUserID w:val="1"/>
        </w:rPr>
        <w:t>单病种上报病例的自动识别，</w:t>
      </w:r>
      <w:r>
        <w:rPr>
          <w:rFonts w:hint="eastAsia" w:ascii="宋体" w:hAnsi="宋体" w:eastAsia="宋体"/>
          <w:sz w:val="24"/>
        </w:rPr>
        <w:t>单病种病例基础数据的自动抓取，自动执行医学逻辑的核查，全程监控医疗行为，对偏离临床规范的质量缺陷进行事中提醒。</w:t>
      </w:r>
    </w:p>
    <w:p>
      <w:pPr>
        <w:spacing w:line="360" w:lineRule="auto"/>
        <w:rPr>
          <w:rFonts w:ascii="宋体" w:hAnsi="宋体" w:eastAsia="宋体"/>
          <w:b/>
          <w:sz w:val="24"/>
        </w:rPr>
      </w:pPr>
      <w:r>
        <w:rPr>
          <w:rFonts w:hint="eastAsia" w:ascii="宋体" w:hAnsi="宋体" w:eastAsia="宋体"/>
          <w:b/>
          <w:sz w:val="24"/>
        </w:rPr>
        <w:t>软件要求：</w:t>
      </w:r>
    </w:p>
    <w:p>
      <w:pPr>
        <w:spacing w:line="360" w:lineRule="auto"/>
        <w:ind w:firstLine="480" w:firstLineChars="200"/>
        <w:rPr>
          <w:rFonts w:hint="eastAsia" w:ascii="宋体" w:hAnsi="宋体" w:eastAsia="宋体"/>
          <w:sz w:val="24"/>
        </w:rPr>
      </w:pPr>
      <w:r>
        <w:rPr>
          <w:rFonts w:hint="eastAsia" w:ascii="宋体" w:hAnsi="宋体" w:eastAsia="宋体"/>
          <w:sz w:val="24"/>
        </w:rPr>
        <w:t>可以</w:t>
      </w:r>
      <w:r>
        <w:rPr>
          <w:rFonts w:hint="default" w:ascii="宋体" w:hAnsi="宋体" w:eastAsia="宋体"/>
          <w:sz w:val="24"/>
          <w:woUserID w:val="1"/>
        </w:rPr>
        <w:t>自动识别单病种上报病例</w:t>
      </w:r>
      <w:r>
        <w:rPr>
          <w:rFonts w:hint="default" w:ascii="宋体" w:hAnsi="宋体" w:eastAsia="宋体"/>
          <w:sz w:val="24"/>
          <w:woUserID w:val="1"/>
        </w:rPr>
        <w:t>，</w:t>
      </w:r>
      <w:r>
        <w:rPr>
          <w:rFonts w:hint="eastAsia" w:ascii="宋体" w:hAnsi="宋体" w:eastAsia="宋体"/>
          <w:sz w:val="24"/>
        </w:rPr>
        <w:t>自动抓取</w:t>
      </w:r>
      <w:r>
        <w:rPr>
          <w:rFonts w:ascii="宋体" w:hAnsi="宋体" w:eastAsia="宋体"/>
          <w:sz w:val="24"/>
        </w:rPr>
        <w:t>单病种病例基础数据</w:t>
      </w:r>
      <w:r>
        <w:rPr>
          <w:rFonts w:hint="eastAsia" w:ascii="宋体" w:hAnsi="宋体" w:eastAsia="宋体"/>
          <w:sz w:val="24"/>
        </w:rPr>
        <w:t>，自动执行医学逻辑核查。可以实现医疗质量缺陷的事中提醒，实现数据采集、标准校验、自动上报。</w:t>
      </w:r>
    </w:p>
    <w:p>
      <w:pPr>
        <w:spacing w:line="360" w:lineRule="auto"/>
        <w:rPr>
          <w:rFonts w:ascii="宋体" w:hAnsi="宋体" w:eastAsia="宋体"/>
          <w:b/>
          <w:sz w:val="24"/>
        </w:rPr>
      </w:pPr>
      <w:r>
        <w:rPr>
          <w:rFonts w:hint="eastAsia" w:ascii="宋体" w:hAnsi="宋体" w:eastAsia="宋体"/>
          <w:b/>
          <w:sz w:val="24"/>
        </w:rPr>
        <w:t>功能要求：</w:t>
      </w:r>
    </w:p>
    <w:p>
      <w:pPr>
        <w:spacing w:line="360" w:lineRule="auto"/>
        <w:ind w:firstLine="480" w:firstLineChars="200"/>
        <w:rPr>
          <w:rFonts w:ascii="宋体" w:hAnsi="宋体" w:eastAsia="宋体"/>
          <w:sz w:val="24"/>
        </w:rPr>
      </w:pPr>
      <w:r>
        <w:rPr>
          <w:rFonts w:hint="eastAsia" w:ascii="宋体" w:hAnsi="宋体" w:eastAsia="宋体"/>
          <w:sz w:val="24"/>
        </w:rPr>
        <w:t>要求</w:t>
      </w:r>
      <w:r>
        <w:rPr>
          <w:rFonts w:ascii="宋体" w:hAnsi="宋体" w:eastAsia="宋体"/>
          <w:sz w:val="24"/>
        </w:rPr>
        <w:t>可以自动匹配国家单病种质控要求和院内规范，实现单病种病例基础数据的自动抓取，并自动执行医学逻辑的核查，全程监控医疗行为，对偏离临床规范的质量缺陷进行事中提醒，加强过程质量的干预，从而实现数据采集、标准校验、自动上报，</w:t>
      </w:r>
      <w:r>
        <w:rPr>
          <w:rFonts w:ascii="宋体" w:hAnsi="宋体" w:eastAsia="宋体"/>
          <w:sz w:val="24"/>
          <w:woUserID w:val="1"/>
        </w:rPr>
        <w:t>减少</w:t>
      </w:r>
      <w:r>
        <w:rPr>
          <w:rFonts w:ascii="宋体" w:hAnsi="宋体" w:eastAsia="宋体"/>
          <w:sz w:val="24"/>
        </w:rPr>
        <w:t>上报时间，</w:t>
      </w:r>
      <w:bookmarkStart w:id="0" w:name="_GoBack"/>
      <w:bookmarkEnd w:id="0"/>
      <w:r>
        <w:rPr>
          <w:rFonts w:ascii="宋体" w:hAnsi="宋体" w:eastAsia="宋体"/>
          <w:sz w:val="24"/>
        </w:rPr>
        <w:t>提高上报效率和上报质量。</w:t>
      </w:r>
    </w:p>
    <w:p>
      <w:pPr>
        <w:spacing w:line="360" w:lineRule="auto"/>
        <w:ind w:firstLine="480" w:firstLineChars="200"/>
        <w:rPr>
          <w:rFonts w:ascii="宋体" w:hAnsi="宋体" w:eastAsia="宋体"/>
          <w:sz w:val="24"/>
        </w:rPr>
      </w:pPr>
    </w:p>
    <w:p>
      <w:pPr>
        <w:spacing w:line="360" w:lineRule="auto"/>
        <w:ind w:firstLine="480" w:firstLineChars="200"/>
        <w:rPr>
          <w:rFonts w:hint="eastAsia" w:ascii="宋体" w:hAnsi="宋体" w:eastAsia="宋体"/>
          <w:sz w:val="24"/>
        </w:rPr>
      </w:pPr>
    </w:p>
    <w:p>
      <w:pPr>
        <w:jc w:val="right"/>
        <w:rPr>
          <w:rFonts w:ascii="宋体" w:hAnsi="宋体" w:eastAsia="宋体"/>
          <w:sz w:val="24"/>
        </w:rPr>
      </w:pPr>
    </w:p>
    <w:p>
      <w:pPr>
        <w:jc w:val="right"/>
        <w:rPr>
          <w:rFonts w:hint="eastAsia"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08"/>
    <w:rsid w:val="00002DCA"/>
    <w:rsid w:val="00012EB1"/>
    <w:rsid w:val="00017C75"/>
    <w:rsid w:val="000207C4"/>
    <w:rsid w:val="000239CE"/>
    <w:rsid w:val="00037557"/>
    <w:rsid w:val="00050347"/>
    <w:rsid w:val="000556CD"/>
    <w:rsid w:val="00075347"/>
    <w:rsid w:val="00077DF3"/>
    <w:rsid w:val="00084500"/>
    <w:rsid w:val="00084767"/>
    <w:rsid w:val="00087447"/>
    <w:rsid w:val="000A2905"/>
    <w:rsid w:val="000B48D2"/>
    <w:rsid w:val="000D033E"/>
    <w:rsid w:val="000F3950"/>
    <w:rsid w:val="00101FED"/>
    <w:rsid w:val="00102AF7"/>
    <w:rsid w:val="00103021"/>
    <w:rsid w:val="00103EB7"/>
    <w:rsid w:val="00133823"/>
    <w:rsid w:val="00144C46"/>
    <w:rsid w:val="001454E3"/>
    <w:rsid w:val="00145FC1"/>
    <w:rsid w:val="00147A43"/>
    <w:rsid w:val="00150860"/>
    <w:rsid w:val="0016192F"/>
    <w:rsid w:val="00164CEB"/>
    <w:rsid w:val="0017177F"/>
    <w:rsid w:val="00182EBA"/>
    <w:rsid w:val="001A477B"/>
    <w:rsid w:val="001B1C91"/>
    <w:rsid w:val="001C30B1"/>
    <w:rsid w:val="002157DB"/>
    <w:rsid w:val="0023598A"/>
    <w:rsid w:val="00237049"/>
    <w:rsid w:val="002417E3"/>
    <w:rsid w:val="00247E13"/>
    <w:rsid w:val="0025073D"/>
    <w:rsid w:val="00285800"/>
    <w:rsid w:val="002A34DC"/>
    <w:rsid w:val="002B19A3"/>
    <w:rsid w:val="002B2225"/>
    <w:rsid w:val="002B4855"/>
    <w:rsid w:val="002D58EC"/>
    <w:rsid w:val="002F26D4"/>
    <w:rsid w:val="002F532D"/>
    <w:rsid w:val="002F75E1"/>
    <w:rsid w:val="003040D7"/>
    <w:rsid w:val="003602CC"/>
    <w:rsid w:val="003647B0"/>
    <w:rsid w:val="00386097"/>
    <w:rsid w:val="0039210E"/>
    <w:rsid w:val="003B224C"/>
    <w:rsid w:val="003D4D1C"/>
    <w:rsid w:val="003E2865"/>
    <w:rsid w:val="00463AFD"/>
    <w:rsid w:val="00481F75"/>
    <w:rsid w:val="00484FBB"/>
    <w:rsid w:val="004A0F15"/>
    <w:rsid w:val="004A5160"/>
    <w:rsid w:val="004C036E"/>
    <w:rsid w:val="004D6A0F"/>
    <w:rsid w:val="004E393D"/>
    <w:rsid w:val="004E4D1D"/>
    <w:rsid w:val="004F10C4"/>
    <w:rsid w:val="005343B8"/>
    <w:rsid w:val="005A41C5"/>
    <w:rsid w:val="005B0262"/>
    <w:rsid w:val="005C66C9"/>
    <w:rsid w:val="005E583C"/>
    <w:rsid w:val="00606C0E"/>
    <w:rsid w:val="006213C3"/>
    <w:rsid w:val="00622BB0"/>
    <w:rsid w:val="00630F11"/>
    <w:rsid w:val="00660345"/>
    <w:rsid w:val="00667EC6"/>
    <w:rsid w:val="0069130B"/>
    <w:rsid w:val="0069520A"/>
    <w:rsid w:val="006C58CE"/>
    <w:rsid w:val="006D514E"/>
    <w:rsid w:val="006F06D7"/>
    <w:rsid w:val="006F6EDE"/>
    <w:rsid w:val="007105B8"/>
    <w:rsid w:val="00721A10"/>
    <w:rsid w:val="00722E59"/>
    <w:rsid w:val="007253B2"/>
    <w:rsid w:val="007257DB"/>
    <w:rsid w:val="007315BD"/>
    <w:rsid w:val="007625AD"/>
    <w:rsid w:val="007831C3"/>
    <w:rsid w:val="00794371"/>
    <w:rsid w:val="007E6830"/>
    <w:rsid w:val="00800EEB"/>
    <w:rsid w:val="00870DB0"/>
    <w:rsid w:val="00887540"/>
    <w:rsid w:val="008A5CF2"/>
    <w:rsid w:val="008C4FB0"/>
    <w:rsid w:val="00924F79"/>
    <w:rsid w:val="00937B38"/>
    <w:rsid w:val="00946EB0"/>
    <w:rsid w:val="009630B7"/>
    <w:rsid w:val="009700DA"/>
    <w:rsid w:val="00981BEA"/>
    <w:rsid w:val="009968EB"/>
    <w:rsid w:val="009B44FD"/>
    <w:rsid w:val="009C3B5F"/>
    <w:rsid w:val="009D1570"/>
    <w:rsid w:val="009F6855"/>
    <w:rsid w:val="00A009B9"/>
    <w:rsid w:val="00A02308"/>
    <w:rsid w:val="00A339A8"/>
    <w:rsid w:val="00A63888"/>
    <w:rsid w:val="00A81D78"/>
    <w:rsid w:val="00A869B4"/>
    <w:rsid w:val="00A9580E"/>
    <w:rsid w:val="00AA63BB"/>
    <w:rsid w:val="00AE074E"/>
    <w:rsid w:val="00AE21F9"/>
    <w:rsid w:val="00AE70A2"/>
    <w:rsid w:val="00B04638"/>
    <w:rsid w:val="00B07A19"/>
    <w:rsid w:val="00B14898"/>
    <w:rsid w:val="00B23449"/>
    <w:rsid w:val="00B311CC"/>
    <w:rsid w:val="00B40DD3"/>
    <w:rsid w:val="00B4581B"/>
    <w:rsid w:val="00B618D7"/>
    <w:rsid w:val="00B64DEA"/>
    <w:rsid w:val="00B70CD3"/>
    <w:rsid w:val="00B775F7"/>
    <w:rsid w:val="00B8039E"/>
    <w:rsid w:val="00B85D16"/>
    <w:rsid w:val="00BA22A4"/>
    <w:rsid w:val="00BC2DFB"/>
    <w:rsid w:val="00BC6397"/>
    <w:rsid w:val="00BC79C5"/>
    <w:rsid w:val="00C106A5"/>
    <w:rsid w:val="00C11443"/>
    <w:rsid w:val="00C303F0"/>
    <w:rsid w:val="00C45DFE"/>
    <w:rsid w:val="00C75237"/>
    <w:rsid w:val="00C762E2"/>
    <w:rsid w:val="00C83DAA"/>
    <w:rsid w:val="00C913B8"/>
    <w:rsid w:val="00C92561"/>
    <w:rsid w:val="00CA74BD"/>
    <w:rsid w:val="00CC79B2"/>
    <w:rsid w:val="00CD112E"/>
    <w:rsid w:val="00CD5725"/>
    <w:rsid w:val="00D012CA"/>
    <w:rsid w:val="00D02546"/>
    <w:rsid w:val="00D10394"/>
    <w:rsid w:val="00D34654"/>
    <w:rsid w:val="00D40E59"/>
    <w:rsid w:val="00D43C3B"/>
    <w:rsid w:val="00D73CE2"/>
    <w:rsid w:val="00DD04C9"/>
    <w:rsid w:val="00DD2EC1"/>
    <w:rsid w:val="00DE582D"/>
    <w:rsid w:val="00E14AAB"/>
    <w:rsid w:val="00E35EFA"/>
    <w:rsid w:val="00EB0076"/>
    <w:rsid w:val="00EC1F4D"/>
    <w:rsid w:val="00ED2238"/>
    <w:rsid w:val="00EF7BAD"/>
    <w:rsid w:val="00F00742"/>
    <w:rsid w:val="00F208E7"/>
    <w:rsid w:val="00F220C5"/>
    <w:rsid w:val="00F22A15"/>
    <w:rsid w:val="00F7722F"/>
    <w:rsid w:val="00F8509A"/>
    <w:rsid w:val="00F87E4D"/>
    <w:rsid w:val="00FA7613"/>
    <w:rsid w:val="00FB01C0"/>
    <w:rsid w:val="00FB6347"/>
    <w:rsid w:val="00FE0E1D"/>
    <w:rsid w:val="00FE1CD7"/>
    <w:rsid w:val="00FE6A34"/>
    <w:rsid w:val="00FE76FA"/>
    <w:rsid w:val="7FCCFDEC"/>
    <w:rsid w:val="DBEF3F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292</Words>
  <Characters>1666</Characters>
  <Lines>13</Lines>
  <Paragraphs>3</Paragraphs>
  <TotalTime>0</TotalTime>
  <ScaleCrop>false</ScaleCrop>
  <LinksUpToDate>false</LinksUpToDate>
  <CharactersWithSpaces>1955</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2022-10-11T13:52:00Z</dcterms:created>
  <dc:creator>Lenovo</dc:creator>
  <cp:lastModifiedBy>Lenovo</cp:lastModifiedBy>
  <dcterms:modified xsi:type="dcterms:W3CDTF">2022-10-12T10:44:56Z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