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02FF6" w14:textId="546BF81E" w:rsidR="00167A5B" w:rsidRDefault="005B2109">
      <w:pPr>
        <w:spacing w:line="360" w:lineRule="auto"/>
      </w:pPr>
      <w:r>
        <w:rPr>
          <w:rFonts w:ascii="宋体" w:eastAsia="宋体" w:hAnsi="宋体" w:cs="宋体" w:hint="eastAsia"/>
          <w:kern w:val="0"/>
          <w:sz w:val="24"/>
          <w:szCs w:val="24"/>
        </w:rPr>
        <w:t>1、商务部分(</w:t>
      </w:r>
      <w:r w:rsidR="002D77E0">
        <w:rPr>
          <w:rFonts w:ascii="宋体" w:eastAsia="宋体" w:hAnsi="宋体" w:cs="宋体"/>
          <w:kern w:val="0"/>
          <w:sz w:val="24"/>
          <w:szCs w:val="24"/>
        </w:rPr>
        <w:t>7</w:t>
      </w:r>
      <w:r>
        <w:rPr>
          <w:rFonts w:ascii="宋体" w:eastAsia="宋体" w:hAnsi="宋体" w:cs="宋体" w:hint="eastAsia"/>
          <w:kern w:val="0"/>
          <w:sz w:val="24"/>
          <w:szCs w:val="24"/>
        </w:rPr>
        <w:t>分)</w:t>
      </w:r>
    </w:p>
    <w:tbl>
      <w:tblPr>
        <w:tblW w:w="951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85"/>
        <w:gridCol w:w="1909"/>
        <w:gridCol w:w="846"/>
        <w:gridCol w:w="6174"/>
      </w:tblGrid>
      <w:tr w:rsidR="002D77E0" w:rsidRPr="002D77E0" w14:paraId="7BFCA208" w14:textId="77777777">
        <w:trPr>
          <w:trHeight w:val="331"/>
          <w:tblHeader/>
          <w:jc w:val="center"/>
        </w:trPr>
        <w:tc>
          <w:tcPr>
            <w:tcW w:w="585" w:type="dxa"/>
            <w:vAlign w:val="center"/>
          </w:tcPr>
          <w:p w14:paraId="656CBE71" w14:textId="77777777" w:rsidR="00167A5B" w:rsidRPr="002D77E0" w:rsidRDefault="005B2109">
            <w:pPr>
              <w:widowControl/>
              <w:spacing w:beforeLines="50" w:before="156"/>
              <w:jc w:val="center"/>
              <w:rPr>
                <w:rFonts w:ascii="宋体" w:eastAsia="宋体" w:hAnsi="宋体" w:cs="宋体"/>
                <w:b/>
                <w:color w:val="000000" w:themeColor="text1"/>
                <w:kern w:val="0"/>
                <w:sz w:val="24"/>
                <w:szCs w:val="24"/>
              </w:rPr>
            </w:pPr>
            <w:r w:rsidRPr="002D77E0">
              <w:rPr>
                <w:rFonts w:ascii="宋体" w:eastAsia="宋体" w:hAnsi="宋体" w:cs="宋体" w:hint="eastAsia"/>
                <w:b/>
                <w:color w:val="000000" w:themeColor="text1"/>
                <w:kern w:val="0"/>
                <w:sz w:val="24"/>
                <w:szCs w:val="24"/>
              </w:rPr>
              <w:t>序号</w:t>
            </w:r>
          </w:p>
        </w:tc>
        <w:tc>
          <w:tcPr>
            <w:tcW w:w="1909" w:type="dxa"/>
            <w:vAlign w:val="center"/>
          </w:tcPr>
          <w:p w14:paraId="17D2D93C" w14:textId="77777777" w:rsidR="00167A5B" w:rsidRPr="002D77E0" w:rsidRDefault="005B2109">
            <w:pPr>
              <w:widowControl/>
              <w:spacing w:beforeLines="50" w:before="156"/>
              <w:jc w:val="center"/>
              <w:rPr>
                <w:rFonts w:ascii="宋体" w:eastAsia="宋体" w:hAnsi="宋体" w:cs="宋体"/>
                <w:b/>
                <w:color w:val="000000" w:themeColor="text1"/>
                <w:kern w:val="0"/>
                <w:sz w:val="24"/>
                <w:szCs w:val="24"/>
              </w:rPr>
            </w:pPr>
            <w:r w:rsidRPr="002D77E0">
              <w:rPr>
                <w:rFonts w:ascii="宋体" w:eastAsia="宋体" w:hAnsi="宋体" w:cs="宋体" w:hint="eastAsia"/>
                <w:b/>
                <w:color w:val="000000" w:themeColor="text1"/>
                <w:kern w:val="0"/>
                <w:sz w:val="24"/>
                <w:szCs w:val="24"/>
              </w:rPr>
              <w:t>评分因素分项</w:t>
            </w:r>
          </w:p>
        </w:tc>
        <w:tc>
          <w:tcPr>
            <w:tcW w:w="846" w:type="dxa"/>
            <w:vAlign w:val="center"/>
          </w:tcPr>
          <w:p w14:paraId="0EE480A8" w14:textId="77777777" w:rsidR="00167A5B" w:rsidRPr="002D77E0" w:rsidRDefault="005B2109">
            <w:pPr>
              <w:widowControl/>
              <w:spacing w:beforeLines="50" w:before="156"/>
              <w:jc w:val="center"/>
              <w:rPr>
                <w:rFonts w:ascii="宋体" w:eastAsia="宋体" w:hAnsi="宋体" w:cs="宋体"/>
                <w:b/>
                <w:color w:val="000000" w:themeColor="text1"/>
                <w:kern w:val="0"/>
                <w:sz w:val="24"/>
                <w:szCs w:val="24"/>
              </w:rPr>
            </w:pPr>
            <w:r w:rsidRPr="002D77E0">
              <w:rPr>
                <w:rFonts w:ascii="宋体" w:eastAsia="宋体" w:hAnsi="宋体" w:cs="宋体" w:hint="eastAsia"/>
                <w:b/>
                <w:color w:val="000000" w:themeColor="text1"/>
                <w:kern w:val="0"/>
                <w:sz w:val="24"/>
                <w:szCs w:val="24"/>
              </w:rPr>
              <w:t>分值</w:t>
            </w:r>
          </w:p>
        </w:tc>
        <w:tc>
          <w:tcPr>
            <w:tcW w:w="6174" w:type="dxa"/>
            <w:vAlign w:val="center"/>
          </w:tcPr>
          <w:p w14:paraId="6F2866CC" w14:textId="77777777" w:rsidR="00167A5B" w:rsidRPr="002D77E0" w:rsidRDefault="005B2109">
            <w:pPr>
              <w:widowControl/>
              <w:spacing w:beforeLines="50" w:before="156"/>
              <w:jc w:val="center"/>
              <w:rPr>
                <w:rFonts w:ascii="宋体" w:eastAsia="宋体" w:hAnsi="宋体" w:cs="宋体"/>
                <w:b/>
                <w:color w:val="000000" w:themeColor="text1"/>
                <w:kern w:val="0"/>
                <w:sz w:val="24"/>
                <w:szCs w:val="24"/>
              </w:rPr>
            </w:pPr>
            <w:r w:rsidRPr="002D77E0">
              <w:rPr>
                <w:rFonts w:ascii="宋体" w:eastAsia="宋体" w:hAnsi="宋体" w:cs="宋体" w:hint="eastAsia"/>
                <w:b/>
                <w:color w:val="000000" w:themeColor="text1"/>
                <w:kern w:val="0"/>
                <w:sz w:val="24"/>
                <w:szCs w:val="24"/>
              </w:rPr>
              <w:t>评分标准</w:t>
            </w:r>
          </w:p>
        </w:tc>
      </w:tr>
      <w:tr w:rsidR="002D77E0" w:rsidRPr="002D77E0" w14:paraId="3C8BD617" w14:textId="77777777">
        <w:trPr>
          <w:trHeight w:val="90"/>
          <w:jc w:val="center"/>
        </w:trPr>
        <w:tc>
          <w:tcPr>
            <w:tcW w:w="585" w:type="dxa"/>
            <w:vAlign w:val="center"/>
          </w:tcPr>
          <w:p w14:paraId="25E10BE9" w14:textId="77777777" w:rsidR="00167A5B" w:rsidRPr="002D77E0" w:rsidRDefault="005B2109">
            <w:pPr>
              <w:widowControl/>
              <w:spacing w:beforeLines="50" w:before="156" w:line="360" w:lineRule="auto"/>
              <w:jc w:val="center"/>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1</w:t>
            </w:r>
          </w:p>
        </w:tc>
        <w:tc>
          <w:tcPr>
            <w:tcW w:w="1909" w:type="dxa"/>
            <w:vAlign w:val="center"/>
          </w:tcPr>
          <w:p w14:paraId="4592BEFD" w14:textId="77777777" w:rsidR="00167A5B" w:rsidRPr="002D77E0" w:rsidRDefault="005B2109">
            <w:pPr>
              <w:widowControl/>
              <w:spacing w:beforeLines="50" w:before="156" w:line="360" w:lineRule="auto"/>
              <w:jc w:val="center"/>
              <w:rPr>
                <w:rFonts w:ascii="宋体" w:eastAsia="宋体" w:hAnsi="宋体" w:cs="宋体"/>
                <w:color w:val="000000" w:themeColor="text1"/>
                <w:kern w:val="0"/>
                <w:sz w:val="24"/>
                <w:szCs w:val="24"/>
                <w:u w:val="single"/>
              </w:rPr>
            </w:pPr>
            <w:r w:rsidRPr="002D77E0">
              <w:rPr>
                <w:rFonts w:ascii="宋体" w:eastAsia="宋体" w:hAnsi="宋体" w:cs="宋体" w:hint="eastAsia"/>
                <w:color w:val="000000" w:themeColor="text1"/>
                <w:kern w:val="0"/>
                <w:sz w:val="24"/>
                <w:szCs w:val="24"/>
              </w:rPr>
              <w:t>近三年销售业绩的评价</w:t>
            </w:r>
          </w:p>
        </w:tc>
        <w:tc>
          <w:tcPr>
            <w:tcW w:w="846" w:type="dxa"/>
            <w:vAlign w:val="center"/>
          </w:tcPr>
          <w:p w14:paraId="29B5C57B" w14:textId="61E07080" w:rsidR="00167A5B" w:rsidRPr="002D77E0" w:rsidRDefault="00FA4022">
            <w:pPr>
              <w:widowControl/>
              <w:spacing w:beforeLines="50" w:before="156" w:line="360" w:lineRule="auto"/>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9</w:t>
            </w:r>
            <w:r w:rsidR="005B2109" w:rsidRPr="002D77E0">
              <w:rPr>
                <w:rFonts w:ascii="宋体" w:eastAsia="宋体" w:hAnsi="宋体" w:cs="宋体" w:hint="eastAsia"/>
                <w:color w:val="000000" w:themeColor="text1"/>
                <w:kern w:val="0"/>
                <w:sz w:val="24"/>
                <w:szCs w:val="24"/>
              </w:rPr>
              <w:t>分</w:t>
            </w:r>
          </w:p>
        </w:tc>
        <w:tc>
          <w:tcPr>
            <w:tcW w:w="6174" w:type="dxa"/>
            <w:vAlign w:val="center"/>
          </w:tcPr>
          <w:p w14:paraId="3D65C3CB" w14:textId="561C0D83" w:rsidR="00167A5B" w:rsidRPr="002D77E0" w:rsidRDefault="005B2109">
            <w:pPr>
              <w:widowControl/>
              <w:spacing w:beforeLines="20" w:before="62" w:line="360" w:lineRule="auto"/>
              <w:jc w:val="left"/>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根据所投产品或其同品牌的同类产品近三年（2019年</w:t>
            </w:r>
            <w:r w:rsidR="006C5FC0" w:rsidRPr="002D77E0">
              <w:rPr>
                <w:rFonts w:ascii="宋体" w:eastAsia="宋体" w:hAnsi="宋体" w:cs="宋体"/>
                <w:color w:val="000000" w:themeColor="text1"/>
                <w:kern w:val="0"/>
                <w:sz w:val="24"/>
                <w:szCs w:val="24"/>
              </w:rPr>
              <w:t>6</w:t>
            </w:r>
            <w:r w:rsidRPr="002D77E0">
              <w:rPr>
                <w:rFonts w:ascii="宋体" w:eastAsia="宋体" w:hAnsi="宋体" w:cs="宋体" w:hint="eastAsia"/>
                <w:color w:val="000000" w:themeColor="text1"/>
                <w:kern w:val="0"/>
                <w:sz w:val="24"/>
                <w:szCs w:val="24"/>
              </w:rPr>
              <w:t>月至投标截止期，合同签字日期为准），在中国境内的销售业绩进行评价，有1项业绩得1分，最高得</w:t>
            </w:r>
            <w:r w:rsidR="00FA4022">
              <w:rPr>
                <w:rFonts w:ascii="宋体" w:eastAsia="宋体" w:hAnsi="宋体" w:cs="宋体"/>
                <w:color w:val="000000" w:themeColor="text1"/>
                <w:kern w:val="0"/>
                <w:sz w:val="24"/>
                <w:szCs w:val="24"/>
              </w:rPr>
              <w:t>9</w:t>
            </w:r>
            <w:r w:rsidRPr="002D77E0">
              <w:rPr>
                <w:rFonts w:ascii="宋体" w:eastAsia="宋体" w:hAnsi="宋体" w:cs="宋体" w:hint="eastAsia"/>
                <w:color w:val="000000" w:themeColor="text1"/>
                <w:kern w:val="0"/>
                <w:sz w:val="24"/>
                <w:szCs w:val="24"/>
              </w:rPr>
              <w:t>分。</w:t>
            </w:r>
          </w:p>
          <w:p w14:paraId="041520DC" w14:textId="71008172" w:rsidR="00167A5B" w:rsidRPr="002D77E0" w:rsidRDefault="005B2109">
            <w:pPr>
              <w:widowControl/>
              <w:spacing w:beforeLines="20" w:before="62" w:line="360" w:lineRule="auto"/>
              <w:jc w:val="left"/>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注：1、需提供采购合同（含首页、采购设备品牌型号页、签字盖章页）复印件，否则业绩不予认可。</w:t>
            </w:r>
          </w:p>
          <w:p w14:paraId="399A50CB" w14:textId="77777777" w:rsidR="00167A5B" w:rsidRPr="002D77E0" w:rsidRDefault="005B2109">
            <w:pPr>
              <w:widowControl/>
              <w:spacing w:beforeLines="20" w:before="62" w:line="360" w:lineRule="auto"/>
              <w:jc w:val="left"/>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2、投标产品或其同品牌的同类产品销售给经销商或代理商的销售业绩不予认可。</w:t>
            </w:r>
          </w:p>
          <w:p w14:paraId="701A506A" w14:textId="77777777" w:rsidR="00167A5B" w:rsidRPr="002D77E0" w:rsidRDefault="005B2109">
            <w:pPr>
              <w:widowControl/>
              <w:spacing w:beforeLines="20" w:before="62" w:line="360" w:lineRule="auto"/>
              <w:jc w:val="left"/>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3、同类型产品指与所投产品同档次、主要性能相当的产品。</w:t>
            </w:r>
          </w:p>
        </w:tc>
      </w:tr>
      <w:tr w:rsidR="002D77E0" w:rsidRPr="002D77E0" w14:paraId="588ECBA5" w14:textId="77777777">
        <w:trPr>
          <w:trHeight w:val="575"/>
          <w:jc w:val="center"/>
        </w:trPr>
        <w:tc>
          <w:tcPr>
            <w:tcW w:w="585" w:type="dxa"/>
            <w:vAlign w:val="center"/>
          </w:tcPr>
          <w:p w14:paraId="5BA0F344" w14:textId="77777777" w:rsidR="00167A5B" w:rsidRPr="002D77E0" w:rsidRDefault="005B2109">
            <w:pPr>
              <w:widowControl/>
              <w:spacing w:beforeLines="50" w:before="156" w:line="360" w:lineRule="auto"/>
              <w:jc w:val="center"/>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2</w:t>
            </w:r>
          </w:p>
        </w:tc>
        <w:tc>
          <w:tcPr>
            <w:tcW w:w="1909" w:type="dxa"/>
            <w:vAlign w:val="center"/>
          </w:tcPr>
          <w:p w14:paraId="48A15969" w14:textId="77777777" w:rsidR="00167A5B" w:rsidRPr="002D77E0" w:rsidRDefault="005B2109">
            <w:pPr>
              <w:widowControl/>
              <w:spacing w:before="50" w:line="360" w:lineRule="auto"/>
              <w:jc w:val="center"/>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w:t>
            </w:r>
            <w:r w:rsidRPr="002D77E0">
              <w:rPr>
                <w:rFonts w:ascii="宋体" w:eastAsia="宋体" w:hAnsi="宋体" w:cs="宋体" w:hint="eastAsia"/>
                <w:color w:val="000000" w:themeColor="text1"/>
                <w:sz w:val="24"/>
                <w:szCs w:val="24"/>
              </w:rPr>
              <w:t>节能产品政府采购品目清单</w:t>
            </w:r>
            <w:r w:rsidRPr="002D77E0">
              <w:rPr>
                <w:rFonts w:ascii="宋体" w:eastAsia="宋体" w:hAnsi="宋体" w:cs="宋体" w:hint="eastAsia"/>
                <w:color w:val="000000" w:themeColor="text1"/>
                <w:kern w:val="0"/>
                <w:sz w:val="24"/>
                <w:szCs w:val="24"/>
              </w:rPr>
              <w:t>”和“环境标志产品政府采购品目清单”</w:t>
            </w:r>
          </w:p>
        </w:tc>
        <w:tc>
          <w:tcPr>
            <w:tcW w:w="846" w:type="dxa"/>
            <w:vAlign w:val="center"/>
          </w:tcPr>
          <w:p w14:paraId="70EFE596" w14:textId="77777777" w:rsidR="00167A5B" w:rsidRPr="002D77E0" w:rsidRDefault="005B2109">
            <w:pPr>
              <w:widowControl/>
              <w:spacing w:before="50" w:line="360" w:lineRule="auto"/>
              <w:jc w:val="center"/>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1分</w:t>
            </w:r>
          </w:p>
        </w:tc>
        <w:tc>
          <w:tcPr>
            <w:tcW w:w="6174" w:type="dxa"/>
            <w:vAlign w:val="center"/>
          </w:tcPr>
          <w:p w14:paraId="3E47A088" w14:textId="77777777" w:rsidR="00167A5B" w:rsidRPr="002D77E0" w:rsidRDefault="005B2109">
            <w:pPr>
              <w:widowControl/>
              <w:spacing w:beforeLines="20" w:before="62" w:line="360" w:lineRule="auto"/>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政府采购的强制产品除外：</w:t>
            </w:r>
          </w:p>
          <w:p w14:paraId="5CE650C1" w14:textId="77777777" w:rsidR="00167A5B" w:rsidRPr="002D77E0" w:rsidRDefault="005B2109">
            <w:pPr>
              <w:widowControl/>
              <w:spacing w:beforeLines="20" w:before="62" w:line="360" w:lineRule="auto"/>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1、投标产品属于“</w:t>
            </w:r>
            <w:r w:rsidRPr="002D77E0">
              <w:rPr>
                <w:rFonts w:ascii="宋体" w:eastAsia="宋体" w:hAnsi="宋体" w:cs="宋体" w:hint="eastAsia"/>
                <w:color w:val="000000" w:themeColor="text1"/>
                <w:sz w:val="24"/>
                <w:szCs w:val="24"/>
              </w:rPr>
              <w:t>节能产品政府采购品目清单</w:t>
            </w:r>
            <w:r w:rsidRPr="002D77E0">
              <w:rPr>
                <w:rFonts w:ascii="宋体" w:eastAsia="宋体" w:hAnsi="宋体" w:cs="宋体" w:hint="eastAsia"/>
                <w:color w:val="000000" w:themeColor="text1"/>
                <w:kern w:val="0"/>
                <w:sz w:val="24"/>
                <w:szCs w:val="24"/>
              </w:rPr>
              <w:t>”产品的，且认证在有效截止日期内，得0.5分；不是的为0分；</w:t>
            </w:r>
          </w:p>
          <w:p w14:paraId="0AB4E3AB" w14:textId="77777777" w:rsidR="00167A5B" w:rsidRPr="002D77E0" w:rsidRDefault="005B2109">
            <w:pPr>
              <w:widowControl/>
              <w:spacing w:beforeLines="20" w:before="62" w:line="360" w:lineRule="auto"/>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2、投标产品属于“环境标志产品政府采购品目清单”产品的，且认证在有效截止日期内，得0.5分；不是的为0分。</w:t>
            </w:r>
          </w:p>
        </w:tc>
      </w:tr>
    </w:tbl>
    <w:p w14:paraId="79275F71" w14:textId="0AC2FD28" w:rsidR="00167A5B" w:rsidRPr="002D77E0" w:rsidRDefault="005B2109">
      <w:pPr>
        <w:tabs>
          <w:tab w:val="left" w:pos="900"/>
          <w:tab w:val="left" w:pos="3813"/>
        </w:tabs>
        <w:spacing w:line="360" w:lineRule="auto"/>
        <w:rPr>
          <w:rFonts w:ascii="宋体" w:eastAsia="宋体" w:hAnsi="宋体" w:cs="仿宋"/>
          <w:color w:val="000000" w:themeColor="text1"/>
          <w:sz w:val="24"/>
          <w:szCs w:val="24"/>
        </w:rPr>
      </w:pPr>
      <w:r w:rsidRPr="002D77E0">
        <w:rPr>
          <w:rFonts w:ascii="宋体" w:hAnsi="宋体" w:cs="仿宋" w:hint="eastAsia"/>
          <w:color w:val="000000" w:themeColor="text1"/>
          <w:sz w:val="24"/>
          <w:szCs w:val="24"/>
        </w:rPr>
        <w:t>2、技术部分</w:t>
      </w:r>
      <w:r w:rsidRPr="002D77E0">
        <w:rPr>
          <w:rFonts w:ascii="宋体" w:eastAsia="宋体" w:hAnsi="宋体" w:cs="宋体" w:hint="eastAsia"/>
          <w:color w:val="000000" w:themeColor="text1"/>
          <w:kern w:val="0"/>
          <w:sz w:val="24"/>
          <w:szCs w:val="24"/>
        </w:rPr>
        <w:t>（6</w:t>
      </w:r>
      <w:r w:rsidR="00FA4022">
        <w:rPr>
          <w:rFonts w:ascii="宋体" w:eastAsia="宋体" w:hAnsi="宋体" w:cs="宋体"/>
          <w:color w:val="000000" w:themeColor="text1"/>
          <w:kern w:val="0"/>
          <w:sz w:val="24"/>
          <w:szCs w:val="24"/>
        </w:rPr>
        <w:t>0</w:t>
      </w:r>
      <w:r w:rsidRPr="002D77E0">
        <w:rPr>
          <w:rFonts w:ascii="宋体" w:eastAsia="宋体" w:hAnsi="宋体" w:cs="宋体" w:hint="eastAsia"/>
          <w:color w:val="000000" w:themeColor="text1"/>
          <w:kern w:val="0"/>
          <w:sz w:val="24"/>
          <w:szCs w:val="24"/>
        </w:rPr>
        <w:t>分）</w:t>
      </w:r>
    </w:p>
    <w:tbl>
      <w:tblPr>
        <w:tblW w:w="95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42"/>
        <w:gridCol w:w="1868"/>
        <w:gridCol w:w="832"/>
        <w:gridCol w:w="6309"/>
      </w:tblGrid>
      <w:tr w:rsidR="002D77E0" w:rsidRPr="002D77E0" w14:paraId="30963D51" w14:textId="77777777">
        <w:trPr>
          <w:trHeight w:val="846"/>
          <w:tblHeader/>
          <w:jc w:val="center"/>
        </w:trPr>
        <w:tc>
          <w:tcPr>
            <w:tcW w:w="542" w:type="dxa"/>
            <w:vAlign w:val="center"/>
          </w:tcPr>
          <w:p w14:paraId="76855E78" w14:textId="77777777" w:rsidR="00167A5B" w:rsidRPr="002D77E0" w:rsidRDefault="005B2109">
            <w:pPr>
              <w:widowControl/>
              <w:spacing w:beforeLines="50" w:before="156"/>
              <w:jc w:val="center"/>
              <w:rPr>
                <w:rFonts w:ascii="宋体" w:eastAsia="宋体" w:hAnsi="宋体" w:cs="宋体"/>
                <w:color w:val="000000" w:themeColor="text1"/>
                <w:kern w:val="0"/>
                <w:sz w:val="24"/>
                <w:szCs w:val="24"/>
              </w:rPr>
            </w:pPr>
            <w:r w:rsidRPr="002D77E0">
              <w:rPr>
                <w:rFonts w:ascii="宋体" w:eastAsia="宋体" w:hAnsi="宋体" w:cs="宋体" w:hint="eastAsia"/>
                <w:b/>
                <w:color w:val="000000" w:themeColor="text1"/>
                <w:kern w:val="0"/>
                <w:sz w:val="24"/>
                <w:szCs w:val="24"/>
              </w:rPr>
              <w:t>序号</w:t>
            </w:r>
          </w:p>
        </w:tc>
        <w:tc>
          <w:tcPr>
            <w:tcW w:w="1868" w:type="dxa"/>
            <w:vAlign w:val="center"/>
          </w:tcPr>
          <w:p w14:paraId="75861B80" w14:textId="77777777" w:rsidR="00167A5B" w:rsidRPr="002D77E0" w:rsidRDefault="005B2109">
            <w:pPr>
              <w:widowControl/>
              <w:spacing w:beforeLines="50" w:before="156"/>
              <w:jc w:val="center"/>
              <w:rPr>
                <w:rFonts w:ascii="宋体" w:eastAsia="宋体" w:hAnsi="宋体" w:cs="宋体"/>
                <w:color w:val="000000" w:themeColor="text1"/>
                <w:kern w:val="0"/>
                <w:sz w:val="24"/>
                <w:szCs w:val="24"/>
              </w:rPr>
            </w:pPr>
            <w:r w:rsidRPr="002D77E0">
              <w:rPr>
                <w:rFonts w:ascii="宋体" w:eastAsia="宋体" w:hAnsi="宋体" w:cs="宋体" w:hint="eastAsia"/>
                <w:b/>
                <w:color w:val="000000" w:themeColor="text1"/>
                <w:kern w:val="0"/>
                <w:sz w:val="24"/>
                <w:szCs w:val="24"/>
              </w:rPr>
              <w:t>评分因素分项</w:t>
            </w:r>
          </w:p>
        </w:tc>
        <w:tc>
          <w:tcPr>
            <w:tcW w:w="832" w:type="dxa"/>
            <w:vAlign w:val="center"/>
          </w:tcPr>
          <w:p w14:paraId="34D9EBB8" w14:textId="77777777" w:rsidR="00167A5B" w:rsidRPr="002D77E0" w:rsidRDefault="005B2109">
            <w:pPr>
              <w:widowControl/>
              <w:spacing w:beforeLines="50" w:before="156"/>
              <w:jc w:val="center"/>
              <w:rPr>
                <w:rFonts w:ascii="宋体" w:eastAsia="宋体" w:hAnsi="宋体" w:cs="宋体"/>
                <w:b/>
                <w:color w:val="000000" w:themeColor="text1"/>
                <w:kern w:val="0"/>
                <w:sz w:val="24"/>
                <w:szCs w:val="24"/>
              </w:rPr>
            </w:pPr>
            <w:r w:rsidRPr="002D77E0">
              <w:rPr>
                <w:rFonts w:ascii="宋体" w:eastAsia="宋体" w:hAnsi="宋体" w:cs="宋体" w:hint="eastAsia"/>
                <w:b/>
                <w:color w:val="000000" w:themeColor="text1"/>
                <w:kern w:val="0"/>
                <w:sz w:val="24"/>
                <w:szCs w:val="24"/>
              </w:rPr>
              <w:t>分值</w:t>
            </w:r>
          </w:p>
        </w:tc>
        <w:tc>
          <w:tcPr>
            <w:tcW w:w="6309" w:type="dxa"/>
            <w:vAlign w:val="center"/>
          </w:tcPr>
          <w:p w14:paraId="2734D32D" w14:textId="77777777" w:rsidR="00167A5B" w:rsidRPr="002D77E0" w:rsidRDefault="005B2109">
            <w:pPr>
              <w:widowControl/>
              <w:spacing w:beforeLines="50" w:before="156"/>
              <w:jc w:val="center"/>
              <w:rPr>
                <w:rFonts w:ascii="宋体" w:eastAsia="宋体" w:hAnsi="宋体" w:cs="宋体"/>
                <w:b/>
                <w:color w:val="000000" w:themeColor="text1"/>
                <w:kern w:val="0"/>
                <w:sz w:val="24"/>
                <w:szCs w:val="24"/>
              </w:rPr>
            </w:pPr>
            <w:r w:rsidRPr="002D77E0">
              <w:rPr>
                <w:rFonts w:ascii="宋体" w:eastAsia="宋体" w:hAnsi="宋体" w:cs="宋体" w:hint="eastAsia"/>
                <w:b/>
                <w:color w:val="000000" w:themeColor="text1"/>
                <w:kern w:val="0"/>
                <w:sz w:val="24"/>
                <w:szCs w:val="24"/>
              </w:rPr>
              <w:t>评分标准</w:t>
            </w:r>
          </w:p>
        </w:tc>
      </w:tr>
      <w:tr w:rsidR="002D77E0" w:rsidRPr="002D77E0" w14:paraId="3F7F2BC8" w14:textId="77777777">
        <w:trPr>
          <w:trHeight w:val="453"/>
          <w:jc w:val="center"/>
        </w:trPr>
        <w:tc>
          <w:tcPr>
            <w:tcW w:w="542" w:type="dxa"/>
            <w:vAlign w:val="center"/>
          </w:tcPr>
          <w:p w14:paraId="0EBB0959" w14:textId="77777777" w:rsidR="00167A5B" w:rsidRPr="002D77E0" w:rsidRDefault="005B2109">
            <w:pPr>
              <w:widowControl/>
              <w:spacing w:beforeLines="50" w:before="156" w:line="360" w:lineRule="auto"/>
              <w:jc w:val="center"/>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1</w:t>
            </w:r>
          </w:p>
        </w:tc>
        <w:tc>
          <w:tcPr>
            <w:tcW w:w="1868" w:type="dxa"/>
            <w:vAlign w:val="center"/>
          </w:tcPr>
          <w:p w14:paraId="3862424C" w14:textId="77777777" w:rsidR="00167A5B" w:rsidRPr="002D77E0" w:rsidRDefault="005B2109">
            <w:pPr>
              <w:widowControl/>
              <w:spacing w:beforeLines="50" w:before="156" w:line="360" w:lineRule="auto"/>
              <w:jc w:val="center"/>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对招标文件技术规格要求的响应程度</w:t>
            </w:r>
          </w:p>
        </w:tc>
        <w:tc>
          <w:tcPr>
            <w:tcW w:w="832" w:type="dxa"/>
            <w:vAlign w:val="center"/>
          </w:tcPr>
          <w:p w14:paraId="2C962278" w14:textId="78D442CB" w:rsidR="00167A5B" w:rsidRPr="002D77E0" w:rsidRDefault="00FA4022">
            <w:pPr>
              <w:widowControl/>
              <w:spacing w:beforeLines="50" w:before="156" w:line="360" w:lineRule="auto"/>
              <w:jc w:val="center"/>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30</w:t>
            </w:r>
            <w:r w:rsidR="005B2109" w:rsidRPr="002D77E0">
              <w:rPr>
                <w:rFonts w:ascii="宋体" w:eastAsia="宋体" w:hAnsi="宋体" w:cs="宋体" w:hint="eastAsia"/>
                <w:color w:val="000000" w:themeColor="text1"/>
                <w:kern w:val="0"/>
                <w:sz w:val="24"/>
                <w:szCs w:val="24"/>
              </w:rPr>
              <w:t>分</w:t>
            </w:r>
          </w:p>
        </w:tc>
        <w:tc>
          <w:tcPr>
            <w:tcW w:w="6309" w:type="dxa"/>
            <w:vAlign w:val="center"/>
          </w:tcPr>
          <w:p w14:paraId="4E994EF9" w14:textId="4CBBD12C" w:rsidR="00BB0A38" w:rsidRPr="002D77E0" w:rsidRDefault="00BB0A38" w:rsidP="006C5FC0">
            <w:pPr>
              <w:widowControl/>
              <w:spacing w:beforeLines="20" w:before="62" w:line="360" w:lineRule="auto"/>
              <w:jc w:val="left"/>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1</w:t>
            </w:r>
            <w:r w:rsidRPr="002D77E0">
              <w:rPr>
                <w:rFonts w:ascii="宋体" w:eastAsia="宋体" w:hAnsi="宋体" w:cs="宋体"/>
                <w:color w:val="000000" w:themeColor="text1"/>
                <w:kern w:val="0"/>
                <w:sz w:val="24"/>
                <w:szCs w:val="24"/>
              </w:rPr>
              <w:t>.</w:t>
            </w:r>
            <w:r w:rsidRPr="002D77E0">
              <w:rPr>
                <w:rFonts w:ascii="宋体" w:eastAsia="宋体" w:hAnsi="宋体" w:cs="宋体" w:hint="eastAsia"/>
                <w:color w:val="000000" w:themeColor="text1"/>
                <w:kern w:val="0"/>
                <w:sz w:val="24"/>
                <w:szCs w:val="24"/>
              </w:rPr>
              <w:t>星号条款</w:t>
            </w:r>
            <w:proofErr w:type="gramStart"/>
            <w:r w:rsidRPr="002D77E0">
              <w:rPr>
                <w:rFonts w:ascii="宋体" w:eastAsia="宋体" w:hAnsi="宋体" w:cs="宋体" w:hint="eastAsia"/>
                <w:color w:val="000000" w:themeColor="text1"/>
                <w:kern w:val="0"/>
                <w:sz w:val="24"/>
                <w:szCs w:val="24"/>
              </w:rPr>
              <w:t>为废标项</w:t>
            </w:r>
            <w:proofErr w:type="gramEnd"/>
            <w:r w:rsidRPr="002D77E0">
              <w:rPr>
                <w:rFonts w:ascii="宋体" w:eastAsia="宋体" w:hAnsi="宋体" w:cs="宋体" w:hint="eastAsia"/>
                <w:color w:val="000000" w:themeColor="text1"/>
                <w:kern w:val="0"/>
                <w:sz w:val="24"/>
                <w:szCs w:val="24"/>
              </w:rPr>
              <w:t>。</w:t>
            </w:r>
          </w:p>
          <w:p w14:paraId="16B52CAA" w14:textId="7C0F4959" w:rsidR="00167A5B" w:rsidRPr="002D77E0" w:rsidRDefault="00BB0A38" w:rsidP="00341E92">
            <w:pPr>
              <w:widowControl/>
              <w:spacing w:beforeLines="20" w:before="62" w:line="360" w:lineRule="auto"/>
              <w:jc w:val="left"/>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2</w:t>
            </w:r>
            <w:r w:rsidRPr="002D77E0">
              <w:rPr>
                <w:rFonts w:ascii="宋体" w:eastAsia="宋体" w:hAnsi="宋体" w:cs="宋体"/>
                <w:color w:val="000000" w:themeColor="text1"/>
                <w:kern w:val="0"/>
                <w:sz w:val="24"/>
                <w:szCs w:val="24"/>
              </w:rPr>
              <w:t>.</w:t>
            </w:r>
            <w:r w:rsidRPr="002D77E0">
              <w:rPr>
                <w:rFonts w:ascii="宋体" w:eastAsia="宋体" w:hAnsi="宋体" w:cs="宋体" w:hint="eastAsia"/>
                <w:color w:val="000000" w:themeColor="text1"/>
                <w:kern w:val="0"/>
                <w:sz w:val="24"/>
                <w:szCs w:val="24"/>
              </w:rPr>
              <w:t>普通</w:t>
            </w:r>
            <w:r w:rsidR="006C5FC0" w:rsidRPr="002D77E0">
              <w:rPr>
                <w:rFonts w:ascii="宋体" w:eastAsia="宋体" w:hAnsi="宋体" w:cs="宋体" w:hint="eastAsia"/>
                <w:color w:val="000000" w:themeColor="text1"/>
                <w:kern w:val="0"/>
                <w:sz w:val="24"/>
                <w:szCs w:val="24"/>
              </w:rPr>
              <w:t>设备参数需求</w:t>
            </w:r>
            <w:r w:rsidR="005B2109" w:rsidRPr="002D77E0">
              <w:rPr>
                <w:rFonts w:ascii="宋体" w:eastAsia="宋体" w:hAnsi="宋体" w:cs="宋体" w:hint="eastAsia"/>
                <w:color w:val="000000" w:themeColor="text1"/>
                <w:kern w:val="0"/>
                <w:sz w:val="24"/>
                <w:szCs w:val="24"/>
              </w:rPr>
              <w:t>响应全部满足招标要求的为</w:t>
            </w:r>
            <w:r w:rsidR="006C5FC0" w:rsidRPr="002D77E0">
              <w:rPr>
                <w:rFonts w:ascii="宋体" w:eastAsia="宋体" w:hAnsi="宋体" w:cs="宋体"/>
                <w:color w:val="000000" w:themeColor="text1"/>
                <w:kern w:val="0"/>
                <w:sz w:val="24"/>
                <w:szCs w:val="24"/>
              </w:rPr>
              <w:t>3</w:t>
            </w:r>
            <w:r w:rsidR="00FA4022">
              <w:rPr>
                <w:rFonts w:ascii="宋体" w:eastAsia="宋体" w:hAnsi="宋体" w:cs="宋体"/>
                <w:color w:val="000000" w:themeColor="text1"/>
                <w:kern w:val="0"/>
                <w:sz w:val="24"/>
                <w:szCs w:val="24"/>
              </w:rPr>
              <w:t>0</w:t>
            </w:r>
            <w:r w:rsidR="005B2109" w:rsidRPr="002D77E0">
              <w:rPr>
                <w:rFonts w:ascii="宋体" w:eastAsia="宋体" w:hAnsi="宋体" w:cs="宋体" w:hint="eastAsia"/>
                <w:color w:val="000000" w:themeColor="text1"/>
                <w:kern w:val="0"/>
                <w:sz w:val="24"/>
                <w:szCs w:val="24"/>
              </w:rPr>
              <w:t>分，有1项条款不满足的</w:t>
            </w:r>
            <w:r w:rsidR="00F202F7" w:rsidRPr="002D77E0">
              <w:rPr>
                <w:rFonts w:ascii="宋体" w:eastAsia="宋体" w:hAnsi="宋体" w:cs="宋体" w:hint="eastAsia"/>
                <w:color w:val="000000" w:themeColor="text1"/>
                <w:kern w:val="0"/>
                <w:sz w:val="24"/>
                <w:szCs w:val="24"/>
              </w:rPr>
              <w:t>扣</w:t>
            </w:r>
            <w:r w:rsidR="00341E92">
              <w:rPr>
                <w:rFonts w:ascii="宋体" w:eastAsia="宋体" w:hAnsi="宋体" w:cs="宋体"/>
                <w:color w:val="000000" w:themeColor="text1"/>
                <w:kern w:val="0"/>
                <w:sz w:val="24"/>
                <w:szCs w:val="24"/>
              </w:rPr>
              <w:t>2</w:t>
            </w:r>
            <w:bookmarkStart w:id="0" w:name="_GoBack"/>
            <w:bookmarkEnd w:id="0"/>
            <w:r w:rsidR="005B2109" w:rsidRPr="002D77E0">
              <w:rPr>
                <w:rFonts w:ascii="宋体" w:eastAsia="宋体" w:hAnsi="宋体" w:cs="宋体" w:hint="eastAsia"/>
                <w:color w:val="000000" w:themeColor="text1"/>
                <w:kern w:val="0"/>
                <w:sz w:val="24"/>
                <w:szCs w:val="24"/>
              </w:rPr>
              <w:t xml:space="preserve">分，最低得分0分。 </w:t>
            </w:r>
          </w:p>
        </w:tc>
      </w:tr>
      <w:tr w:rsidR="002D77E0" w:rsidRPr="002D77E0" w14:paraId="01763F37" w14:textId="77777777" w:rsidTr="00C96202">
        <w:trPr>
          <w:trHeight w:val="1261"/>
          <w:jc w:val="center"/>
        </w:trPr>
        <w:tc>
          <w:tcPr>
            <w:tcW w:w="542" w:type="dxa"/>
            <w:vAlign w:val="center"/>
          </w:tcPr>
          <w:p w14:paraId="0CBF7013" w14:textId="77777777" w:rsidR="00167A5B" w:rsidRPr="002D77E0" w:rsidRDefault="005B2109">
            <w:pPr>
              <w:widowControl/>
              <w:spacing w:beforeLines="50" w:before="156" w:line="360" w:lineRule="auto"/>
              <w:jc w:val="center"/>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2</w:t>
            </w:r>
          </w:p>
        </w:tc>
        <w:tc>
          <w:tcPr>
            <w:tcW w:w="1868" w:type="dxa"/>
            <w:vAlign w:val="center"/>
          </w:tcPr>
          <w:p w14:paraId="273B4945" w14:textId="77777777" w:rsidR="00167A5B" w:rsidRPr="002D77E0" w:rsidRDefault="005B2109">
            <w:pPr>
              <w:widowControl/>
              <w:spacing w:beforeLines="50" w:before="156" w:line="360" w:lineRule="auto"/>
              <w:jc w:val="center"/>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对供应商售后服务能力的评价</w:t>
            </w:r>
          </w:p>
        </w:tc>
        <w:tc>
          <w:tcPr>
            <w:tcW w:w="832" w:type="dxa"/>
            <w:vAlign w:val="center"/>
          </w:tcPr>
          <w:p w14:paraId="287690AB" w14:textId="5C6F2563" w:rsidR="00167A5B" w:rsidRPr="002D77E0" w:rsidRDefault="006C5FC0">
            <w:pPr>
              <w:widowControl/>
              <w:spacing w:beforeLines="50" w:before="156" w:line="360" w:lineRule="auto"/>
              <w:jc w:val="center"/>
              <w:rPr>
                <w:rFonts w:ascii="宋体" w:eastAsia="宋体" w:hAnsi="宋体" w:cs="宋体"/>
                <w:color w:val="000000" w:themeColor="text1"/>
                <w:kern w:val="0"/>
                <w:sz w:val="24"/>
                <w:szCs w:val="24"/>
              </w:rPr>
            </w:pPr>
            <w:r w:rsidRPr="002D77E0">
              <w:rPr>
                <w:rFonts w:ascii="宋体" w:hAnsi="宋体" w:cs="宋体"/>
                <w:color w:val="000000" w:themeColor="text1"/>
                <w:kern w:val="0"/>
                <w:sz w:val="24"/>
                <w:szCs w:val="24"/>
              </w:rPr>
              <w:t>1</w:t>
            </w:r>
            <w:r w:rsidR="00BB0A38" w:rsidRPr="002D77E0">
              <w:rPr>
                <w:rFonts w:ascii="宋体" w:hAnsi="宋体" w:cs="宋体"/>
                <w:color w:val="000000" w:themeColor="text1"/>
                <w:kern w:val="0"/>
                <w:sz w:val="24"/>
                <w:szCs w:val="24"/>
              </w:rPr>
              <w:t>0</w:t>
            </w:r>
            <w:r w:rsidR="005B2109" w:rsidRPr="002D77E0">
              <w:rPr>
                <w:rFonts w:ascii="宋体" w:eastAsia="宋体" w:hAnsi="宋体" w:cs="宋体" w:hint="eastAsia"/>
                <w:color w:val="000000" w:themeColor="text1"/>
                <w:kern w:val="0"/>
                <w:sz w:val="24"/>
                <w:szCs w:val="24"/>
              </w:rPr>
              <w:t>分</w:t>
            </w:r>
          </w:p>
        </w:tc>
        <w:tc>
          <w:tcPr>
            <w:tcW w:w="6309" w:type="dxa"/>
            <w:vAlign w:val="center"/>
          </w:tcPr>
          <w:p w14:paraId="6798B73A" w14:textId="77777777" w:rsidR="00167A5B" w:rsidRPr="002D77E0" w:rsidRDefault="005B2109">
            <w:pPr>
              <w:widowControl/>
              <w:spacing w:beforeLines="20" w:before="62" w:line="360" w:lineRule="auto"/>
              <w:jc w:val="left"/>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1、根据招标要求和投标技术响应情况，对供应商提供的售后及培训服务方案进行评价，其中：</w:t>
            </w:r>
          </w:p>
          <w:p w14:paraId="68BA145E" w14:textId="77777777" w:rsidR="00167A5B" w:rsidRPr="002D77E0" w:rsidRDefault="005B2109">
            <w:pPr>
              <w:widowControl/>
              <w:spacing w:beforeLines="20" w:before="62" w:line="360" w:lineRule="auto"/>
              <w:jc w:val="left"/>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①售后服务承诺及保障措施，②响应及处理周期，③技术服务及服务方式，④售后服务网点整体情况，⑤培训服务</w:t>
            </w:r>
            <w:r w:rsidRPr="002D77E0">
              <w:rPr>
                <w:rFonts w:ascii="宋体" w:eastAsia="宋体" w:hAnsi="宋体" w:cs="宋体" w:hint="eastAsia"/>
                <w:color w:val="000000" w:themeColor="text1"/>
                <w:kern w:val="0"/>
                <w:sz w:val="24"/>
                <w:szCs w:val="24"/>
              </w:rPr>
              <w:lastRenderedPageBreak/>
              <w:t>方案及目标，⑥培训人员整体水平，进行评价：</w:t>
            </w:r>
          </w:p>
          <w:p w14:paraId="45AC545B" w14:textId="3C6AFD03" w:rsidR="00167A5B" w:rsidRPr="002D77E0" w:rsidRDefault="005B2109">
            <w:pPr>
              <w:widowControl/>
              <w:spacing w:beforeLines="20" w:before="62" w:line="360" w:lineRule="auto"/>
              <w:jc w:val="left"/>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上述六项内容均进行了阐述且满足采购需求得</w:t>
            </w:r>
            <w:r w:rsidR="00BB0A38" w:rsidRPr="002D77E0">
              <w:rPr>
                <w:rFonts w:ascii="宋体" w:eastAsia="宋体" w:hAnsi="宋体" w:cs="宋体"/>
                <w:color w:val="000000" w:themeColor="text1"/>
                <w:kern w:val="0"/>
                <w:sz w:val="24"/>
                <w:szCs w:val="24"/>
              </w:rPr>
              <w:t>10</w:t>
            </w:r>
            <w:r w:rsidRPr="002D77E0">
              <w:rPr>
                <w:rFonts w:ascii="宋体" w:eastAsia="宋体" w:hAnsi="宋体" w:cs="宋体" w:hint="eastAsia"/>
                <w:color w:val="000000" w:themeColor="text1"/>
                <w:kern w:val="0"/>
                <w:sz w:val="24"/>
                <w:szCs w:val="24"/>
              </w:rPr>
              <w:t>分；</w:t>
            </w:r>
          </w:p>
          <w:p w14:paraId="7F2D0AB6" w14:textId="77777777" w:rsidR="00167A5B" w:rsidRPr="002D77E0" w:rsidRDefault="005B2109">
            <w:pPr>
              <w:widowControl/>
              <w:spacing w:beforeLines="20" w:before="62" w:line="360" w:lineRule="auto"/>
              <w:jc w:val="left"/>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每有1项内容虽阐述但未贴合项目实际情况进行论述，或内容中未包括具体实施细节及措施，扣</w:t>
            </w:r>
            <w:r w:rsidR="00C96202" w:rsidRPr="002D77E0">
              <w:rPr>
                <w:rFonts w:ascii="宋体" w:eastAsia="宋体" w:hAnsi="宋体" w:cs="宋体"/>
                <w:color w:val="000000" w:themeColor="text1"/>
                <w:kern w:val="0"/>
                <w:sz w:val="24"/>
                <w:szCs w:val="24"/>
              </w:rPr>
              <w:t>1</w:t>
            </w:r>
            <w:r w:rsidRPr="002D77E0">
              <w:rPr>
                <w:rFonts w:ascii="宋体" w:eastAsia="宋体" w:hAnsi="宋体" w:cs="宋体" w:hint="eastAsia"/>
                <w:color w:val="000000" w:themeColor="text1"/>
                <w:kern w:val="0"/>
                <w:sz w:val="24"/>
                <w:szCs w:val="24"/>
              </w:rPr>
              <w:t>分；</w:t>
            </w:r>
          </w:p>
          <w:p w14:paraId="7E00D848" w14:textId="112BC77A" w:rsidR="00167A5B" w:rsidRPr="002D77E0" w:rsidRDefault="005B2109" w:rsidP="002D77E0">
            <w:pPr>
              <w:widowControl/>
              <w:spacing w:beforeLines="20" w:before="62" w:line="360" w:lineRule="auto"/>
              <w:jc w:val="left"/>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每有1项内容未阐述或不符合项目实际情况且未提供具体实施细节及措施，扣</w:t>
            </w:r>
            <w:r w:rsidR="002D77E0" w:rsidRPr="002D77E0">
              <w:rPr>
                <w:rFonts w:ascii="宋体" w:eastAsia="宋体" w:hAnsi="宋体" w:cs="宋体"/>
                <w:color w:val="000000" w:themeColor="text1"/>
                <w:kern w:val="0"/>
                <w:sz w:val="24"/>
                <w:szCs w:val="24"/>
              </w:rPr>
              <w:t>2</w:t>
            </w:r>
            <w:r w:rsidRPr="002D77E0">
              <w:rPr>
                <w:rFonts w:ascii="宋体" w:eastAsia="宋体" w:hAnsi="宋体" w:cs="宋体" w:hint="eastAsia"/>
                <w:color w:val="000000" w:themeColor="text1"/>
                <w:kern w:val="0"/>
                <w:sz w:val="24"/>
                <w:szCs w:val="24"/>
              </w:rPr>
              <w:t>分，最低得0分。</w:t>
            </w:r>
          </w:p>
        </w:tc>
      </w:tr>
      <w:tr w:rsidR="002D77E0" w:rsidRPr="002D77E0" w14:paraId="04C98F1D" w14:textId="77777777">
        <w:trPr>
          <w:trHeight w:val="1261"/>
          <w:jc w:val="center"/>
        </w:trPr>
        <w:tc>
          <w:tcPr>
            <w:tcW w:w="542" w:type="dxa"/>
            <w:vAlign w:val="center"/>
          </w:tcPr>
          <w:p w14:paraId="3063DA9A" w14:textId="77777777" w:rsidR="00C96202" w:rsidRPr="002D77E0" w:rsidRDefault="00C96202">
            <w:pPr>
              <w:widowControl/>
              <w:spacing w:beforeLines="50" w:before="156" w:line="360" w:lineRule="auto"/>
              <w:jc w:val="center"/>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lastRenderedPageBreak/>
              <w:t>3</w:t>
            </w:r>
          </w:p>
        </w:tc>
        <w:tc>
          <w:tcPr>
            <w:tcW w:w="1868" w:type="dxa"/>
            <w:vAlign w:val="center"/>
          </w:tcPr>
          <w:p w14:paraId="01C61394" w14:textId="77777777" w:rsidR="00C96202" w:rsidRPr="002D77E0" w:rsidRDefault="00C96202">
            <w:pPr>
              <w:widowControl/>
              <w:spacing w:beforeLines="50" w:before="156" w:line="360" w:lineRule="auto"/>
              <w:jc w:val="center"/>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使用评价</w:t>
            </w:r>
          </w:p>
        </w:tc>
        <w:tc>
          <w:tcPr>
            <w:tcW w:w="832" w:type="dxa"/>
            <w:vAlign w:val="center"/>
          </w:tcPr>
          <w:p w14:paraId="26E9B446" w14:textId="24D487E7" w:rsidR="00C96202" w:rsidRPr="002D77E0" w:rsidRDefault="00BB0A38">
            <w:pPr>
              <w:widowControl/>
              <w:spacing w:beforeLines="50" w:before="156" w:line="360" w:lineRule="auto"/>
              <w:jc w:val="center"/>
              <w:rPr>
                <w:rFonts w:ascii="宋体" w:hAnsi="宋体" w:cs="宋体"/>
                <w:color w:val="000000" w:themeColor="text1"/>
                <w:kern w:val="0"/>
                <w:sz w:val="24"/>
                <w:szCs w:val="24"/>
              </w:rPr>
            </w:pPr>
            <w:r w:rsidRPr="002D77E0">
              <w:rPr>
                <w:rFonts w:ascii="宋体" w:hAnsi="宋体" w:cs="宋体"/>
                <w:color w:val="000000" w:themeColor="text1"/>
                <w:kern w:val="0"/>
                <w:sz w:val="24"/>
                <w:szCs w:val="24"/>
              </w:rPr>
              <w:t>20</w:t>
            </w:r>
          </w:p>
        </w:tc>
        <w:tc>
          <w:tcPr>
            <w:tcW w:w="6309" w:type="dxa"/>
            <w:tcBorders>
              <w:bottom w:val="single" w:sz="4" w:space="0" w:color="auto"/>
            </w:tcBorders>
            <w:vAlign w:val="center"/>
          </w:tcPr>
          <w:p w14:paraId="6EB5B6A9" w14:textId="77777777" w:rsidR="00C96202" w:rsidRPr="002D77E0" w:rsidRDefault="00C96202">
            <w:pPr>
              <w:widowControl/>
              <w:spacing w:beforeLines="20" w:before="62" w:line="360" w:lineRule="auto"/>
              <w:jc w:val="left"/>
              <w:rPr>
                <w:rFonts w:ascii="宋体" w:eastAsia="宋体" w:hAnsi="宋体" w:cs="宋体"/>
                <w:color w:val="000000" w:themeColor="text1"/>
                <w:kern w:val="0"/>
                <w:sz w:val="24"/>
                <w:szCs w:val="24"/>
              </w:rPr>
            </w:pPr>
            <w:r w:rsidRPr="002D77E0">
              <w:rPr>
                <w:rFonts w:ascii="宋体" w:eastAsia="宋体" w:hAnsi="宋体" w:cs="宋体" w:hint="eastAsia"/>
                <w:color w:val="000000" w:themeColor="text1"/>
                <w:kern w:val="0"/>
                <w:sz w:val="24"/>
                <w:szCs w:val="24"/>
              </w:rPr>
              <w:t>使用科室对供应</w:t>
            </w:r>
            <w:proofErr w:type="gramStart"/>
            <w:r w:rsidRPr="002D77E0">
              <w:rPr>
                <w:rFonts w:ascii="宋体" w:eastAsia="宋体" w:hAnsi="宋体" w:cs="宋体" w:hint="eastAsia"/>
                <w:color w:val="000000" w:themeColor="text1"/>
                <w:kern w:val="0"/>
                <w:sz w:val="24"/>
                <w:szCs w:val="24"/>
              </w:rPr>
              <w:t>商设备</w:t>
            </w:r>
            <w:proofErr w:type="gramEnd"/>
            <w:r w:rsidRPr="002D77E0">
              <w:rPr>
                <w:rFonts w:ascii="宋体" w:eastAsia="宋体" w:hAnsi="宋体" w:cs="宋体" w:hint="eastAsia"/>
                <w:color w:val="000000" w:themeColor="text1"/>
                <w:kern w:val="0"/>
                <w:sz w:val="24"/>
                <w:szCs w:val="24"/>
              </w:rPr>
              <w:t>的整体性能及适配性进行评价。</w:t>
            </w:r>
          </w:p>
          <w:p w14:paraId="4C2D66B2" w14:textId="23D25112" w:rsidR="00C96202" w:rsidRPr="002D77E0" w:rsidRDefault="00C96202" w:rsidP="00C96202">
            <w:pPr>
              <w:pStyle w:val="2"/>
              <w:jc w:val="left"/>
              <w:rPr>
                <w:rFonts w:ascii="宋体" w:eastAsia="宋体" w:hAnsi="宋体" w:cs="宋体"/>
                <w:b w:val="0"/>
                <w:color w:val="000000" w:themeColor="text1"/>
                <w:sz w:val="24"/>
                <w:szCs w:val="24"/>
                <w:lang w:val="en-US"/>
              </w:rPr>
            </w:pPr>
            <w:r w:rsidRPr="002D77E0">
              <w:rPr>
                <w:rFonts w:ascii="宋体" w:eastAsia="宋体" w:hAnsi="宋体" w:cs="宋体"/>
                <w:b w:val="0"/>
                <w:color w:val="000000" w:themeColor="text1"/>
                <w:sz w:val="24"/>
                <w:szCs w:val="24"/>
                <w:lang w:val="en-US"/>
              </w:rPr>
              <w:t>完全符合需求得</w:t>
            </w:r>
            <w:r w:rsidR="00BB0A38" w:rsidRPr="002D77E0">
              <w:rPr>
                <w:rFonts w:ascii="宋体" w:eastAsia="宋体" w:hAnsi="宋体" w:cs="宋体"/>
                <w:b w:val="0"/>
                <w:color w:val="000000" w:themeColor="text1"/>
                <w:sz w:val="24"/>
                <w:szCs w:val="24"/>
                <w:lang w:val="en-US"/>
              </w:rPr>
              <w:t>20</w:t>
            </w:r>
            <w:r w:rsidRPr="002D77E0">
              <w:rPr>
                <w:rFonts w:ascii="宋体" w:eastAsia="宋体" w:hAnsi="宋体" w:cs="宋体"/>
                <w:b w:val="0"/>
                <w:color w:val="000000" w:themeColor="text1"/>
                <w:sz w:val="24"/>
                <w:szCs w:val="24"/>
                <w:lang w:val="en-US"/>
              </w:rPr>
              <w:t>分，基本符合</w:t>
            </w:r>
            <w:r w:rsidRPr="002D77E0">
              <w:rPr>
                <w:rFonts w:ascii="宋体" w:eastAsia="宋体" w:hAnsi="宋体" w:cs="宋体" w:hint="eastAsia"/>
                <w:b w:val="0"/>
                <w:color w:val="000000" w:themeColor="text1"/>
                <w:sz w:val="24"/>
                <w:szCs w:val="24"/>
                <w:lang w:val="en-US"/>
              </w:rPr>
              <w:t>1</w:t>
            </w:r>
            <w:r w:rsidR="00F202F7" w:rsidRPr="002D77E0">
              <w:rPr>
                <w:rFonts w:ascii="宋体" w:eastAsia="宋体" w:hAnsi="宋体" w:cs="宋体"/>
                <w:b w:val="0"/>
                <w:color w:val="000000" w:themeColor="text1"/>
                <w:sz w:val="24"/>
                <w:szCs w:val="24"/>
                <w:lang w:val="en-US"/>
              </w:rPr>
              <w:t>2</w:t>
            </w:r>
            <w:r w:rsidRPr="002D77E0">
              <w:rPr>
                <w:rFonts w:ascii="宋体" w:eastAsia="宋体" w:hAnsi="宋体" w:cs="宋体"/>
                <w:b w:val="0"/>
                <w:color w:val="000000" w:themeColor="text1"/>
                <w:sz w:val="24"/>
                <w:szCs w:val="24"/>
                <w:lang w:val="en-US"/>
              </w:rPr>
              <w:t>分，一般得</w:t>
            </w:r>
            <w:r w:rsidR="00F202F7" w:rsidRPr="002D77E0">
              <w:rPr>
                <w:rFonts w:ascii="宋体" w:eastAsia="宋体" w:hAnsi="宋体" w:cs="宋体"/>
                <w:b w:val="0"/>
                <w:color w:val="000000" w:themeColor="text1"/>
                <w:sz w:val="24"/>
                <w:szCs w:val="24"/>
                <w:lang w:val="en-US"/>
              </w:rPr>
              <w:t>8</w:t>
            </w:r>
            <w:r w:rsidRPr="002D77E0">
              <w:rPr>
                <w:rFonts w:ascii="宋体" w:eastAsia="宋体" w:hAnsi="宋体" w:cs="宋体" w:hint="eastAsia"/>
                <w:b w:val="0"/>
                <w:color w:val="000000" w:themeColor="text1"/>
                <w:sz w:val="24"/>
                <w:szCs w:val="24"/>
                <w:lang w:val="en-US"/>
              </w:rPr>
              <w:t>分，不满足不得分。</w:t>
            </w:r>
          </w:p>
        </w:tc>
      </w:tr>
    </w:tbl>
    <w:p w14:paraId="4383F3D9" w14:textId="77777777" w:rsidR="00167A5B" w:rsidRPr="00C96202" w:rsidRDefault="005B2109">
      <w:pPr>
        <w:spacing w:before="120" w:line="360" w:lineRule="auto"/>
        <w:rPr>
          <w:rFonts w:ascii="宋体" w:hAnsi="宋体" w:cs="仿宋"/>
          <w:sz w:val="24"/>
          <w:szCs w:val="24"/>
        </w:rPr>
      </w:pPr>
      <w:r w:rsidRPr="00C96202">
        <w:rPr>
          <w:rFonts w:ascii="宋体" w:hAnsi="宋体" w:cs="仿宋" w:hint="eastAsia"/>
          <w:sz w:val="24"/>
          <w:szCs w:val="24"/>
        </w:rPr>
        <w:t>3、价格部分（30分）</w:t>
      </w:r>
    </w:p>
    <w:tbl>
      <w:tblPr>
        <w:tblW w:w="95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99"/>
        <w:gridCol w:w="1632"/>
        <w:gridCol w:w="960"/>
        <w:gridCol w:w="6364"/>
      </w:tblGrid>
      <w:tr w:rsidR="00167A5B" w:rsidRPr="00C96202" w14:paraId="415D2D98" w14:textId="77777777">
        <w:trPr>
          <w:trHeight w:val="721"/>
          <w:jc w:val="center"/>
        </w:trPr>
        <w:tc>
          <w:tcPr>
            <w:tcW w:w="599" w:type="dxa"/>
            <w:vAlign w:val="center"/>
          </w:tcPr>
          <w:p w14:paraId="382E9B08" w14:textId="77777777" w:rsidR="00167A5B" w:rsidRPr="00C96202" w:rsidRDefault="005B2109">
            <w:pPr>
              <w:widowControl/>
              <w:spacing w:beforeLines="50" w:before="156"/>
              <w:jc w:val="center"/>
              <w:rPr>
                <w:rFonts w:ascii="宋体" w:eastAsia="宋体" w:hAnsi="宋体" w:cs="宋体"/>
                <w:kern w:val="0"/>
                <w:sz w:val="24"/>
                <w:szCs w:val="24"/>
              </w:rPr>
            </w:pPr>
            <w:r w:rsidRPr="00C96202">
              <w:rPr>
                <w:rFonts w:ascii="宋体" w:eastAsia="宋体" w:hAnsi="宋体" w:cs="宋体" w:hint="eastAsia"/>
                <w:b/>
                <w:kern w:val="0"/>
                <w:sz w:val="24"/>
                <w:szCs w:val="24"/>
              </w:rPr>
              <w:t>序号</w:t>
            </w:r>
          </w:p>
        </w:tc>
        <w:tc>
          <w:tcPr>
            <w:tcW w:w="1632" w:type="dxa"/>
            <w:vAlign w:val="center"/>
          </w:tcPr>
          <w:p w14:paraId="6EFE5B85" w14:textId="77777777" w:rsidR="00167A5B" w:rsidRPr="00C96202" w:rsidRDefault="005B2109">
            <w:pPr>
              <w:widowControl/>
              <w:spacing w:beforeLines="50" w:before="156"/>
              <w:jc w:val="center"/>
              <w:rPr>
                <w:rFonts w:ascii="宋体" w:eastAsia="宋体" w:hAnsi="宋体" w:cs="宋体"/>
                <w:kern w:val="0"/>
                <w:sz w:val="24"/>
                <w:szCs w:val="24"/>
              </w:rPr>
            </w:pPr>
            <w:r w:rsidRPr="00C96202">
              <w:rPr>
                <w:rFonts w:ascii="宋体" w:eastAsia="宋体" w:hAnsi="宋体" w:cs="宋体" w:hint="eastAsia"/>
                <w:b/>
                <w:kern w:val="0"/>
                <w:sz w:val="24"/>
                <w:szCs w:val="24"/>
              </w:rPr>
              <w:t>评分因素分项</w:t>
            </w:r>
          </w:p>
        </w:tc>
        <w:tc>
          <w:tcPr>
            <w:tcW w:w="960" w:type="dxa"/>
            <w:vAlign w:val="center"/>
          </w:tcPr>
          <w:p w14:paraId="2F09E073" w14:textId="77777777" w:rsidR="00167A5B" w:rsidRPr="00C96202" w:rsidRDefault="005B2109">
            <w:pPr>
              <w:widowControl/>
              <w:spacing w:beforeLines="50" w:before="156"/>
              <w:jc w:val="center"/>
              <w:rPr>
                <w:rFonts w:ascii="宋体" w:eastAsia="宋体" w:hAnsi="宋体" w:cs="宋体"/>
                <w:b/>
                <w:kern w:val="0"/>
                <w:sz w:val="24"/>
                <w:szCs w:val="24"/>
              </w:rPr>
            </w:pPr>
            <w:r w:rsidRPr="00C96202">
              <w:rPr>
                <w:rFonts w:ascii="宋体" w:eastAsia="宋体" w:hAnsi="宋体" w:cs="宋体" w:hint="eastAsia"/>
                <w:b/>
                <w:kern w:val="0"/>
                <w:sz w:val="24"/>
                <w:szCs w:val="24"/>
              </w:rPr>
              <w:t>分值</w:t>
            </w:r>
          </w:p>
        </w:tc>
        <w:tc>
          <w:tcPr>
            <w:tcW w:w="6364" w:type="dxa"/>
            <w:vAlign w:val="center"/>
          </w:tcPr>
          <w:p w14:paraId="28F45B3E" w14:textId="77777777" w:rsidR="00167A5B" w:rsidRPr="00C96202" w:rsidRDefault="005B2109">
            <w:pPr>
              <w:widowControl/>
              <w:spacing w:beforeLines="50" w:before="156"/>
              <w:jc w:val="center"/>
              <w:rPr>
                <w:rFonts w:ascii="宋体" w:eastAsia="宋体" w:hAnsi="宋体" w:cs="宋体"/>
                <w:kern w:val="0"/>
                <w:sz w:val="24"/>
                <w:szCs w:val="24"/>
              </w:rPr>
            </w:pPr>
            <w:r w:rsidRPr="00C96202">
              <w:rPr>
                <w:rFonts w:ascii="宋体" w:eastAsia="宋体" w:hAnsi="宋体" w:cs="宋体" w:hint="eastAsia"/>
                <w:b/>
                <w:kern w:val="0"/>
                <w:sz w:val="24"/>
                <w:szCs w:val="24"/>
              </w:rPr>
              <w:t>评分标准</w:t>
            </w:r>
          </w:p>
        </w:tc>
      </w:tr>
      <w:tr w:rsidR="00167A5B" w14:paraId="7E0342D8" w14:textId="77777777">
        <w:trPr>
          <w:trHeight w:val="331"/>
          <w:jc w:val="center"/>
        </w:trPr>
        <w:tc>
          <w:tcPr>
            <w:tcW w:w="599" w:type="dxa"/>
            <w:vAlign w:val="center"/>
          </w:tcPr>
          <w:p w14:paraId="2EAAF26B" w14:textId="77777777" w:rsidR="00167A5B" w:rsidRPr="00C96202" w:rsidRDefault="005B2109">
            <w:pPr>
              <w:widowControl/>
              <w:spacing w:beforeLines="50" w:before="156" w:line="360" w:lineRule="auto"/>
              <w:jc w:val="center"/>
              <w:rPr>
                <w:rFonts w:ascii="宋体" w:eastAsia="宋体" w:hAnsi="宋体" w:cs="宋体"/>
                <w:kern w:val="0"/>
                <w:sz w:val="24"/>
                <w:szCs w:val="24"/>
              </w:rPr>
            </w:pPr>
            <w:r w:rsidRPr="00C96202">
              <w:rPr>
                <w:rFonts w:ascii="宋体" w:eastAsia="宋体" w:hAnsi="宋体" w:cs="宋体" w:hint="eastAsia"/>
                <w:kern w:val="0"/>
                <w:sz w:val="24"/>
                <w:szCs w:val="24"/>
              </w:rPr>
              <w:t>1</w:t>
            </w:r>
          </w:p>
        </w:tc>
        <w:tc>
          <w:tcPr>
            <w:tcW w:w="1632" w:type="dxa"/>
            <w:vAlign w:val="center"/>
          </w:tcPr>
          <w:p w14:paraId="6F22B04F" w14:textId="77777777" w:rsidR="00167A5B" w:rsidRPr="00C96202" w:rsidRDefault="00167A5B">
            <w:pPr>
              <w:widowControl/>
              <w:spacing w:beforeLines="50" w:before="156" w:line="360" w:lineRule="auto"/>
              <w:jc w:val="center"/>
              <w:rPr>
                <w:rFonts w:ascii="宋体" w:eastAsia="宋体" w:hAnsi="宋体" w:cs="宋体"/>
                <w:kern w:val="0"/>
                <w:sz w:val="24"/>
                <w:szCs w:val="24"/>
              </w:rPr>
            </w:pPr>
          </w:p>
          <w:p w14:paraId="20D2C4CE" w14:textId="77777777" w:rsidR="00167A5B" w:rsidRPr="00C96202" w:rsidRDefault="005B2109">
            <w:pPr>
              <w:widowControl/>
              <w:spacing w:beforeLines="50" w:before="156" w:line="360" w:lineRule="auto"/>
              <w:jc w:val="center"/>
              <w:rPr>
                <w:rFonts w:ascii="宋体" w:eastAsia="宋体" w:hAnsi="宋体" w:cs="宋体"/>
                <w:kern w:val="0"/>
                <w:sz w:val="24"/>
                <w:szCs w:val="24"/>
              </w:rPr>
            </w:pPr>
            <w:r w:rsidRPr="00C96202">
              <w:rPr>
                <w:rFonts w:ascii="宋体" w:eastAsia="宋体" w:hAnsi="宋体" w:cs="宋体" w:hint="eastAsia"/>
                <w:kern w:val="0"/>
                <w:sz w:val="24"/>
                <w:szCs w:val="24"/>
              </w:rPr>
              <w:t>评标价格</w:t>
            </w:r>
          </w:p>
          <w:p w14:paraId="50D4E149" w14:textId="77777777" w:rsidR="00167A5B" w:rsidRPr="00C96202" w:rsidRDefault="00167A5B">
            <w:pPr>
              <w:widowControl/>
              <w:spacing w:beforeLines="50" w:before="156" w:line="360" w:lineRule="auto"/>
              <w:jc w:val="center"/>
              <w:rPr>
                <w:rFonts w:ascii="宋体" w:eastAsia="宋体" w:hAnsi="宋体" w:cs="宋体"/>
                <w:kern w:val="0"/>
                <w:sz w:val="24"/>
                <w:szCs w:val="24"/>
              </w:rPr>
            </w:pPr>
          </w:p>
        </w:tc>
        <w:tc>
          <w:tcPr>
            <w:tcW w:w="960" w:type="dxa"/>
            <w:vAlign w:val="center"/>
          </w:tcPr>
          <w:p w14:paraId="11D38E2E" w14:textId="77777777" w:rsidR="00167A5B" w:rsidRPr="00C96202" w:rsidRDefault="005B2109">
            <w:pPr>
              <w:widowControl/>
              <w:spacing w:beforeLines="50" w:before="156" w:line="360" w:lineRule="auto"/>
              <w:jc w:val="center"/>
              <w:rPr>
                <w:rFonts w:ascii="宋体" w:eastAsia="宋体" w:hAnsi="宋体" w:cs="宋体"/>
                <w:kern w:val="0"/>
                <w:sz w:val="24"/>
                <w:szCs w:val="24"/>
              </w:rPr>
            </w:pPr>
            <w:r w:rsidRPr="00C96202">
              <w:rPr>
                <w:rFonts w:ascii="宋体" w:eastAsia="宋体" w:hAnsi="宋体" w:cs="宋体" w:hint="eastAsia"/>
                <w:kern w:val="0"/>
                <w:sz w:val="24"/>
                <w:szCs w:val="24"/>
              </w:rPr>
              <w:t>30分</w:t>
            </w:r>
          </w:p>
        </w:tc>
        <w:tc>
          <w:tcPr>
            <w:tcW w:w="6364" w:type="dxa"/>
            <w:vAlign w:val="center"/>
          </w:tcPr>
          <w:p w14:paraId="7C023A52" w14:textId="77777777" w:rsidR="00167A5B" w:rsidRPr="00C96202" w:rsidRDefault="005B2109">
            <w:pPr>
              <w:widowControl/>
              <w:spacing w:beforeLines="20" w:before="62" w:line="360" w:lineRule="auto"/>
              <w:rPr>
                <w:rFonts w:ascii="宋体" w:eastAsia="宋体" w:hAnsi="宋体" w:cs="宋体"/>
                <w:kern w:val="0"/>
                <w:sz w:val="24"/>
                <w:szCs w:val="24"/>
              </w:rPr>
            </w:pPr>
            <w:r w:rsidRPr="00C96202">
              <w:rPr>
                <w:rFonts w:ascii="宋体" w:eastAsia="宋体" w:hAnsi="宋体" w:cs="宋体" w:hint="eastAsia"/>
                <w:kern w:val="0"/>
                <w:sz w:val="24"/>
                <w:szCs w:val="24"/>
              </w:rPr>
              <w:t>评标价格分数=（评标基准价/投标报价）×价格权重（30%）×100</w:t>
            </w:r>
          </w:p>
          <w:p w14:paraId="7C846428" w14:textId="77777777" w:rsidR="00167A5B" w:rsidRDefault="005B2109">
            <w:pPr>
              <w:widowControl/>
              <w:spacing w:beforeLines="20" w:before="62" w:line="360" w:lineRule="auto"/>
              <w:rPr>
                <w:rFonts w:ascii="宋体" w:eastAsia="宋体" w:hAnsi="宋体" w:cs="宋体"/>
                <w:kern w:val="0"/>
                <w:sz w:val="24"/>
                <w:szCs w:val="24"/>
              </w:rPr>
            </w:pPr>
            <w:r w:rsidRPr="00C96202">
              <w:rPr>
                <w:rFonts w:ascii="宋体" w:eastAsia="宋体" w:hAnsi="宋体" w:cs="宋体" w:hint="eastAsia"/>
                <w:kern w:val="0"/>
                <w:sz w:val="24"/>
                <w:szCs w:val="24"/>
              </w:rPr>
              <w:t>备注：实质性响应招标文件要求且价格最低的投标报价为评标基准价。</w:t>
            </w:r>
            <w:r>
              <w:rPr>
                <w:rFonts w:ascii="宋体" w:eastAsia="宋体" w:hAnsi="宋体" w:cs="宋体" w:hint="eastAsia"/>
                <w:kern w:val="0"/>
                <w:sz w:val="24"/>
                <w:szCs w:val="24"/>
              </w:rPr>
              <w:t xml:space="preserve"> </w:t>
            </w:r>
          </w:p>
        </w:tc>
      </w:tr>
    </w:tbl>
    <w:p w14:paraId="5E286376" w14:textId="77777777" w:rsidR="00167A5B" w:rsidRDefault="00167A5B"/>
    <w:p w14:paraId="4E7C7D9C" w14:textId="77777777" w:rsidR="00167A5B" w:rsidRDefault="00167A5B"/>
    <w:sectPr w:rsidR="00167A5B">
      <w:footerReference w:type="default" r:id="rId7"/>
      <w:pgSz w:w="11906" w:h="16838"/>
      <w:pgMar w:top="1440" w:right="198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82103" w14:textId="77777777" w:rsidR="00EA059E" w:rsidRDefault="00EA059E">
      <w:r>
        <w:separator/>
      </w:r>
    </w:p>
  </w:endnote>
  <w:endnote w:type="continuationSeparator" w:id="0">
    <w:p w14:paraId="696F2D9E" w14:textId="77777777" w:rsidR="00EA059E" w:rsidRDefault="00EA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CABF" w14:textId="77777777" w:rsidR="00167A5B" w:rsidRDefault="005B2109">
    <w:pPr>
      <w:pStyle w:val="a3"/>
      <w:jc w:val="center"/>
    </w:pPr>
    <w:r>
      <w:rPr>
        <w:noProof/>
      </w:rPr>
      <mc:AlternateContent>
        <mc:Choice Requires="wps">
          <w:drawing>
            <wp:anchor distT="0" distB="0" distL="114300" distR="114300" simplePos="0" relativeHeight="251659264" behindDoc="0" locked="0" layoutInCell="1" allowOverlap="1" wp14:anchorId="090D077F" wp14:editId="53E54C4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D3CE1" w14:textId="77777777" w:rsidR="00167A5B" w:rsidRDefault="005B210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41E92" w:rsidRPr="00341E92">
                            <w:rPr>
                              <w:noProof/>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0D077F"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1EAD3CE1" w14:textId="77777777" w:rsidR="00167A5B" w:rsidRDefault="005B210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41E92" w:rsidRPr="00341E92">
                      <w:rPr>
                        <w:noProof/>
                      </w:rPr>
                      <w:t>2</w:t>
                    </w:r>
                    <w:r>
                      <w:rPr>
                        <w:rFonts w:hint="eastAsia"/>
                        <w:sz w:val="18"/>
                      </w:rPr>
                      <w:fldChar w:fldCharType="end"/>
                    </w:r>
                  </w:p>
                </w:txbxContent>
              </v:textbox>
              <w10:wrap anchorx="margin"/>
            </v:shape>
          </w:pict>
        </mc:Fallback>
      </mc:AlternateContent>
    </w:r>
  </w:p>
  <w:p w14:paraId="27C6BF0E" w14:textId="77777777" w:rsidR="00167A5B" w:rsidRDefault="00167A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F04C0" w14:textId="77777777" w:rsidR="00EA059E" w:rsidRDefault="00EA059E">
      <w:r>
        <w:separator/>
      </w:r>
    </w:p>
  </w:footnote>
  <w:footnote w:type="continuationSeparator" w:id="0">
    <w:p w14:paraId="393FD840" w14:textId="77777777" w:rsidR="00EA059E" w:rsidRDefault="00EA0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Nzg2ODhhZDMzZWZlMDBhMGEwMTU2YzhhNDIxNGUifQ=="/>
  </w:docVars>
  <w:rsids>
    <w:rsidRoot w:val="45126B92"/>
    <w:rsid w:val="00167A5B"/>
    <w:rsid w:val="002D77E0"/>
    <w:rsid w:val="00341E92"/>
    <w:rsid w:val="00480CAC"/>
    <w:rsid w:val="005B2109"/>
    <w:rsid w:val="006C5FC0"/>
    <w:rsid w:val="00A33859"/>
    <w:rsid w:val="00A85622"/>
    <w:rsid w:val="00AE42E0"/>
    <w:rsid w:val="00BB0A38"/>
    <w:rsid w:val="00C96202"/>
    <w:rsid w:val="00CA5BEF"/>
    <w:rsid w:val="00CD706D"/>
    <w:rsid w:val="00D25D98"/>
    <w:rsid w:val="00DC564B"/>
    <w:rsid w:val="00E21CDA"/>
    <w:rsid w:val="00EA059E"/>
    <w:rsid w:val="00F202F7"/>
    <w:rsid w:val="00FA4022"/>
    <w:rsid w:val="4512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B7D3E"/>
  <w15:docId w15:val="{B282CA50-E834-4D1A-996A-F171AA3D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rsid w:val="006C5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C5FC0"/>
    <w:rPr>
      <w:kern w:val="2"/>
      <w:sz w:val="18"/>
      <w:szCs w:val="18"/>
    </w:rPr>
  </w:style>
  <w:style w:type="paragraph" w:styleId="a5">
    <w:name w:val="Revision"/>
    <w:hidden/>
    <w:uiPriority w:val="99"/>
    <w:semiHidden/>
    <w:rsid w:val="00DC56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140</Words>
  <Characters>799</Characters>
  <Application>Microsoft Office Word</Application>
  <DocSecurity>0</DocSecurity>
  <Lines>6</Lines>
  <Paragraphs>1</Paragraphs>
  <ScaleCrop>false</ScaleCrop>
  <Company>HP Inc.</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张珊。</dc:creator>
  <cp:lastModifiedBy>wy</cp:lastModifiedBy>
  <cp:revision>9</cp:revision>
  <dcterms:created xsi:type="dcterms:W3CDTF">2022-06-10T09:24:00Z</dcterms:created>
  <dcterms:modified xsi:type="dcterms:W3CDTF">2022-06-14T01:57:00Z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9D0740745308438EAB4731A86DF25869</vt:lpwstr>
  </property>
</Properties>
</file>