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2411"/>
      </w:tblGrid>
      <w:tr>
        <w:trPr>
          <w:trHeight w:val="680" w:hRule="exac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Hans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热成像探测器分辨率不低于320*240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可见光图像分辨率不低于1920*1080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可见光和热成像视频图像同屏显示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不低于32寸彩色显示屏，中文指引菜单操作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实时显示工作状态、温度数值、通过人数、报警次数。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配置黑体，在显示屏上可定位黑体位置，自动校温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Hans"/>
              </w:rPr>
              <w:t>需可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预设报警阈值，默认37.2℃，超过阈值会有真人语音报警功能，自动抓拍人脸图像功能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Hans"/>
              </w:rPr>
              <w:t>需同时满足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人脸识别+热成像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支持口罩识别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，可自由设定检测区域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支持安全温度上限和下限设置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测温应符合GB/T19146-2010标准；检测数据自动生保存，可以拷贝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远距离、无感知快速测温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测温距离1.5- 3米内智能动态精准追踪人脸部位进行测温，可根据实际需要设置距离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内置存储功能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检测到异常体温系统发出提示报警声音同时抓拍图片保存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测温时间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不可高于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秒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工作温度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0~38℃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61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温差要求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标准环温下 3米内≤±0.3°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p/>
    <w:p/>
    <w:p/>
    <w:p/>
    <w:p/>
    <w:p/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428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Hans"/>
              </w:rPr>
              <w:t>售后服务要求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11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送货</w:t>
            </w:r>
          </w:p>
        </w:tc>
        <w:tc>
          <w:tcPr>
            <w:tcW w:w="4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Hans"/>
              </w:rPr>
              <w:t>确保产品与外包装完好无损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4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免费送货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4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可附在技术文件售后部分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11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仪器安装</w:t>
            </w:r>
          </w:p>
        </w:tc>
        <w:tc>
          <w:tcPr>
            <w:tcW w:w="4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机器调试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按要求设置好机器基本参数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4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可附在技术文件售后部分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11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仪器上门维修</w:t>
            </w:r>
          </w:p>
        </w:tc>
        <w:tc>
          <w:tcPr>
            <w:tcW w:w="4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产品出现故障上门维修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4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质保期不低于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4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可附在技术文件售后部分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大黑简体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E4077"/>
    <w:rsid w:val="6B1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宋体" w:cs="宋体"/>
      <w:sz w:val="21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2021-10-25T16:35:00Z</dcterms:created>
  <dc:creator>apple</dc:creator>
  <cp:lastModifiedBy>apple</cp:lastModifiedBy>
  <dcterms:modified xsi:type="dcterms:W3CDTF">2021-10-25T17:14:45Z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